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4A" w:rsidRPr="0046619F" w:rsidRDefault="0043266F" w:rsidP="00967C4A">
      <w:pPr>
        <w:pStyle w:val="berschrift1"/>
        <w:rPr>
          <w:sz w:val="28"/>
          <w:szCs w:val="28"/>
        </w:rPr>
      </w:pPr>
      <w:bookmarkStart w:id="0" w:name="_GoBack"/>
      <w:bookmarkEnd w:id="0"/>
      <w:r w:rsidRPr="0046619F">
        <w:rPr>
          <w:sz w:val="28"/>
          <w:szCs w:val="28"/>
        </w:rPr>
        <w:t xml:space="preserve">Vorgaben und Hilfen zur </w:t>
      </w:r>
      <w:r w:rsidR="0046619F" w:rsidRPr="0046619F">
        <w:rPr>
          <w:sz w:val="28"/>
          <w:szCs w:val="28"/>
        </w:rPr>
        <w:t>Verfahrensanweisung</w:t>
      </w:r>
      <w:r w:rsidR="00967C4A" w:rsidRPr="0046619F">
        <w:rPr>
          <w:sz w:val="28"/>
          <w:szCs w:val="28"/>
        </w:rPr>
        <w:t xml:space="preserve"> </w:t>
      </w:r>
      <w:r w:rsidR="00F03460" w:rsidRPr="0046619F">
        <w:rPr>
          <w:sz w:val="28"/>
          <w:szCs w:val="28"/>
        </w:rPr>
        <w:t>„</w:t>
      </w:r>
      <w:r w:rsidR="00046931" w:rsidRPr="0046619F">
        <w:rPr>
          <w:sz w:val="28"/>
          <w:szCs w:val="28"/>
        </w:rPr>
        <w:t>Influenza</w:t>
      </w:r>
      <w:r w:rsidRPr="0046619F">
        <w:rPr>
          <w:sz w:val="28"/>
          <w:szCs w:val="28"/>
        </w:rPr>
        <w:t>“</w:t>
      </w:r>
    </w:p>
    <w:p w:rsidR="000D63DD" w:rsidRPr="0046619F" w:rsidRDefault="000D63DD" w:rsidP="00967C4A">
      <w:pPr>
        <w:rPr>
          <w:rFonts w:ascii="Arial" w:hAnsi="Arial" w:cs="Arial"/>
        </w:rPr>
      </w:pPr>
    </w:p>
    <w:p w:rsidR="00967C4A" w:rsidRPr="0046619F" w:rsidRDefault="000D63DD" w:rsidP="00967C4A">
      <w:pPr>
        <w:rPr>
          <w:rFonts w:ascii="Arial" w:hAnsi="Arial" w:cs="Arial"/>
        </w:rPr>
      </w:pPr>
      <w:r w:rsidRPr="0046619F">
        <w:rPr>
          <w:rFonts w:ascii="Arial" w:hAnsi="Arial" w:cs="Arial"/>
        </w:rPr>
        <w:t>I</w:t>
      </w:r>
      <w:r w:rsidR="00F03460" w:rsidRPr="0046619F">
        <w:rPr>
          <w:rFonts w:ascii="Arial" w:hAnsi="Arial" w:cs="Arial"/>
        </w:rPr>
        <w:t xml:space="preserve">nnerhalb der </w:t>
      </w:r>
      <w:r w:rsidR="00D978D2">
        <w:rPr>
          <w:rFonts w:ascii="Arial" w:hAnsi="Arial" w:cs="Arial"/>
        </w:rPr>
        <w:t>Verfahrensanweisung</w:t>
      </w:r>
      <w:r w:rsidR="00F03460" w:rsidRPr="0046619F">
        <w:rPr>
          <w:rFonts w:ascii="Arial" w:hAnsi="Arial" w:cs="Arial"/>
        </w:rPr>
        <w:t xml:space="preserve"> „</w:t>
      </w:r>
      <w:r w:rsidR="00A14F59" w:rsidRPr="0046619F">
        <w:rPr>
          <w:rFonts w:ascii="Arial" w:hAnsi="Arial" w:cs="Arial"/>
        </w:rPr>
        <w:t>Influenza</w:t>
      </w:r>
      <w:r w:rsidRPr="0046619F">
        <w:rPr>
          <w:rFonts w:ascii="Arial" w:hAnsi="Arial" w:cs="Arial"/>
        </w:rPr>
        <w:t xml:space="preserve">“ sollen betriebsinterne Vorgaben </w:t>
      </w:r>
      <w:r w:rsidR="00AC08D7" w:rsidRPr="0046619F">
        <w:rPr>
          <w:rFonts w:ascii="Arial" w:hAnsi="Arial" w:cs="Arial"/>
        </w:rPr>
        <w:t>zum Umgang mit an Influenza erkrankten Bewohnern festgelegt werden</w:t>
      </w:r>
      <w:r w:rsidRPr="0046619F">
        <w:rPr>
          <w:rFonts w:ascii="Arial" w:hAnsi="Arial" w:cs="Arial"/>
        </w:rPr>
        <w:t>.</w:t>
      </w:r>
    </w:p>
    <w:p w:rsidR="000D63DD" w:rsidRPr="0046619F" w:rsidRDefault="000D63DD" w:rsidP="00967C4A">
      <w:pPr>
        <w:rPr>
          <w:rFonts w:ascii="Arial" w:hAnsi="Arial" w:cs="Arial"/>
        </w:rPr>
      </w:pPr>
    </w:p>
    <w:p w:rsidR="00AC08D7" w:rsidRPr="0046619F" w:rsidRDefault="00AC08D7" w:rsidP="006E5EE5">
      <w:pPr>
        <w:rPr>
          <w:rFonts w:ascii="Arial" w:eastAsia="MinionPro-Regular" w:hAnsi="Arial" w:cs="Arial"/>
        </w:rPr>
      </w:pPr>
      <w:r w:rsidRPr="0046619F">
        <w:rPr>
          <w:rFonts w:ascii="Arial" w:hAnsi="Arial" w:cs="Arial"/>
        </w:rPr>
        <w:t xml:space="preserve">Hochkontagiöse Viruserkrankungen der Atemwege sind besonders für ältere Menschen gefährlich. Häufig treten Influenzaausbrüche in Heimen auf, dabei können 25–70% der Bewohner einer Einrichtung mit zum Teil schweren klinischen Verläufen erkranken, mit einer Letalität von über </w:t>
      </w:r>
      <w:r w:rsidR="006E5EE5" w:rsidRPr="0046619F">
        <w:rPr>
          <w:rFonts w:ascii="Arial" w:hAnsi="Arial" w:cs="Arial"/>
        </w:rPr>
        <w:t>1</w:t>
      </w:r>
      <w:r w:rsidRPr="0046619F">
        <w:rPr>
          <w:rFonts w:ascii="Arial" w:hAnsi="Arial" w:cs="Arial"/>
        </w:rPr>
        <w:t>0%. Insofern sind</w:t>
      </w:r>
      <w:r w:rsidR="003F27EA">
        <w:rPr>
          <w:rFonts w:ascii="Arial" w:hAnsi="Arial" w:cs="Arial"/>
        </w:rPr>
        <w:t xml:space="preserve"> sowohl</w:t>
      </w:r>
      <w:r w:rsidRPr="0046619F">
        <w:rPr>
          <w:rFonts w:ascii="Arial" w:hAnsi="Arial" w:cs="Arial"/>
        </w:rPr>
        <w:t xml:space="preserve"> Bewohner von Heimen als auch das dort arbeitende Personal eine wichtige Zielgruppe für die jährlich zu wiederholende Grippeschutzimpfung (s. auch Empfehlungen der Ständigen Impfkommission (STIKO))</w:t>
      </w:r>
    </w:p>
    <w:p w:rsidR="00AC08D7" w:rsidRPr="0046619F" w:rsidRDefault="00AC08D7" w:rsidP="00AC08D7">
      <w:pPr>
        <w:rPr>
          <w:rFonts w:ascii="Arial" w:hAnsi="Arial" w:cs="Arial"/>
        </w:rPr>
      </w:pPr>
    </w:p>
    <w:p w:rsidR="00985AC2" w:rsidRPr="0046619F" w:rsidRDefault="00AC08D7" w:rsidP="00AC08D7">
      <w:pPr>
        <w:rPr>
          <w:rFonts w:ascii="Arial" w:hAnsi="Arial" w:cs="Arial"/>
        </w:rPr>
      </w:pPr>
      <w:r w:rsidRPr="0046619F">
        <w:rPr>
          <w:rFonts w:ascii="Arial" w:hAnsi="Arial" w:cs="Arial"/>
        </w:rPr>
        <w:t>Die nachfolgen</w:t>
      </w:r>
      <w:r w:rsidR="005A374A" w:rsidRPr="0046619F">
        <w:rPr>
          <w:rFonts w:ascii="Arial" w:hAnsi="Arial" w:cs="Arial"/>
        </w:rPr>
        <w:t xml:space="preserve">den Ausführungen beziehen sich </w:t>
      </w:r>
      <w:r w:rsidRPr="0046619F">
        <w:rPr>
          <w:rFonts w:ascii="Arial" w:hAnsi="Arial" w:cs="Arial"/>
        </w:rPr>
        <w:t xml:space="preserve">auf die saisonale Influenza. Im Falle einer Influenza-Pandemie oder eines vergleichbar außergewöhnlichen </w:t>
      </w:r>
      <w:proofErr w:type="spellStart"/>
      <w:r w:rsidRPr="0046619F">
        <w:rPr>
          <w:rFonts w:ascii="Arial" w:hAnsi="Arial" w:cs="Arial"/>
        </w:rPr>
        <w:t>Infektionsge</w:t>
      </w:r>
      <w:r w:rsidRPr="0046619F">
        <w:rPr>
          <w:rFonts w:ascii="Arial" w:hAnsi="Arial" w:cs="Arial"/>
        </w:rPr>
        <w:softHyphen/>
        <w:t>schehens</w:t>
      </w:r>
      <w:proofErr w:type="spellEnd"/>
      <w:r w:rsidRPr="0046619F">
        <w:rPr>
          <w:rFonts w:ascii="Arial" w:hAnsi="Arial" w:cs="Arial"/>
        </w:rPr>
        <w:t xml:space="preserve"> soll gemäß den aktuellen Informationen des Robert-Koch-Institutes (</w:t>
      </w:r>
      <w:hyperlink r:id="rId8" w:history="1">
        <w:r w:rsidRPr="0046619F">
          <w:rPr>
            <w:rStyle w:val="Hyperlink"/>
            <w:rFonts w:ascii="Arial" w:hAnsi="Arial" w:cs="Arial"/>
          </w:rPr>
          <w:t>www.rki.de</w:t>
        </w:r>
      </w:hyperlink>
      <w:r w:rsidRPr="0046619F">
        <w:rPr>
          <w:rFonts w:ascii="Arial" w:hAnsi="Arial" w:cs="Arial"/>
        </w:rPr>
        <w:t>) gehandelt werden.</w:t>
      </w:r>
    </w:p>
    <w:p w:rsidR="0046619F" w:rsidRDefault="0046619F" w:rsidP="00122F49">
      <w:pPr>
        <w:pStyle w:val="berschrift3"/>
        <w:rPr>
          <w:sz w:val="24"/>
          <w:szCs w:val="24"/>
        </w:rPr>
      </w:pPr>
    </w:p>
    <w:p w:rsidR="0046619F" w:rsidRPr="0046619F" w:rsidRDefault="0046619F" w:rsidP="0046619F"/>
    <w:p w:rsidR="00122F49" w:rsidRPr="0046619F" w:rsidRDefault="00122F49" w:rsidP="00122F49">
      <w:pPr>
        <w:pStyle w:val="berschrift3"/>
        <w:rPr>
          <w:sz w:val="24"/>
          <w:szCs w:val="24"/>
        </w:rPr>
      </w:pPr>
      <w:r w:rsidRPr="0046619F">
        <w:rPr>
          <w:sz w:val="24"/>
          <w:szCs w:val="24"/>
        </w:rPr>
        <w:t>Regelungspunkte</w:t>
      </w:r>
    </w:p>
    <w:p w:rsidR="008F5C88" w:rsidRPr="0046619F" w:rsidRDefault="00967C4A" w:rsidP="00967C4A">
      <w:pPr>
        <w:rPr>
          <w:rFonts w:ascii="Arial" w:hAnsi="Arial" w:cs="Arial"/>
        </w:rPr>
      </w:pPr>
      <w:r w:rsidRPr="0046619F">
        <w:rPr>
          <w:rFonts w:ascii="Arial" w:hAnsi="Arial" w:cs="Arial"/>
        </w:rPr>
        <w:t xml:space="preserve">Die Richtlinie </w:t>
      </w:r>
      <w:r w:rsidR="005D6C19" w:rsidRPr="0046619F">
        <w:rPr>
          <w:rFonts w:ascii="Arial" w:hAnsi="Arial" w:cs="Arial"/>
        </w:rPr>
        <w:t>„</w:t>
      </w:r>
      <w:r w:rsidR="00AC08D7" w:rsidRPr="0046619F">
        <w:rPr>
          <w:rFonts w:ascii="Arial" w:hAnsi="Arial" w:cs="Arial"/>
        </w:rPr>
        <w:t>Influenza</w:t>
      </w:r>
      <w:r w:rsidR="005D6C19" w:rsidRPr="0046619F">
        <w:rPr>
          <w:rFonts w:ascii="Arial" w:hAnsi="Arial" w:cs="Arial"/>
        </w:rPr>
        <w:t xml:space="preserve">“ </w:t>
      </w:r>
      <w:r w:rsidR="00AC08D7" w:rsidRPr="0046619F">
        <w:rPr>
          <w:rFonts w:ascii="Arial" w:hAnsi="Arial" w:cs="Arial"/>
        </w:rPr>
        <w:t xml:space="preserve">soll </w:t>
      </w:r>
      <w:r w:rsidRPr="0046619F">
        <w:rPr>
          <w:rFonts w:ascii="Arial" w:hAnsi="Arial" w:cs="Arial"/>
        </w:rPr>
        <w:t xml:space="preserve">für </w:t>
      </w:r>
      <w:r w:rsidR="008F5C88" w:rsidRPr="0046619F">
        <w:rPr>
          <w:rFonts w:ascii="Arial" w:hAnsi="Arial" w:cs="Arial"/>
        </w:rPr>
        <w:t xml:space="preserve">pflegerische </w:t>
      </w:r>
      <w:r w:rsidR="00AC08D7" w:rsidRPr="0046619F">
        <w:rPr>
          <w:rFonts w:ascii="Arial" w:hAnsi="Arial" w:cs="Arial"/>
        </w:rPr>
        <w:t xml:space="preserve">und hauswirtschaftliche </w:t>
      </w:r>
      <w:r w:rsidR="00B13F89" w:rsidRPr="0046619F">
        <w:rPr>
          <w:rFonts w:ascii="Arial" w:hAnsi="Arial" w:cs="Arial"/>
        </w:rPr>
        <w:t xml:space="preserve">Personalmitglieder </w:t>
      </w:r>
      <w:r w:rsidR="008F5C88" w:rsidRPr="0046619F">
        <w:rPr>
          <w:rFonts w:ascii="Arial" w:hAnsi="Arial" w:cs="Arial"/>
        </w:rPr>
        <w:t>verbindlich vorgeben</w:t>
      </w:r>
      <w:r w:rsidR="003F27EA">
        <w:rPr>
          <w:rFonts w:ascii="Arial" w:hAnsi="Arial" w:cs="Arial"/>
        </w:rPr>
        <w:t>,</w:t>
      </w:r>
      <w:r w:rsidR="0009163E" w:rsidRPr="0046619F">
        <w:rPr>
          <w:rFonts w:ascii="Arial" w:hAnsi="Arial" w:cs="Arial"/>
        </w:rPr>
        <w:t xml:space="preserve"> wie</w:t>
      </w:r>
    </w:p>
    <w:p w:rsidR="00AC08D7" w:rsidRPr="0046619F" w:rsidRDefault="0046619F" w:rsidP="00AC08D7">
      <w:pPr>
        <w:numPr>
          <w:ilvl w:val="0"/>
          <w:numId w:val="18"/>
        </w:numPr>
        <w:rPr>
          <w:rFonts w:ascii="Arial" w:hAnsi="Arial" w:cs="Arial"/>
        </w:rPr>
      </w:pPr>
      <w:r>
        <w:rPr>
          <w:rFonts w:ascii="Arial" w:hAnsi="Arial" w:cs="Arial"/>
        </w:rPr>
        <w:t>D</w:t>
      </w:r>
      <w:r w:rsidR="00AC08D7" w:rsidRPr="0046619F">
        <w:rPr>
          <w:rFonts w:ascii="Arial" w:hAnsi="Arial" w:cs="Arial"/>
        </w:rPr>
        <w:t>er Informationsfluss zu sichern ist</w:t>
      </w:r>
    </w:p>
    <w:p w:rsidR="00AC08D7" w:rsidRPr="0046619F" w:rsidRDefault="00AC08D7" w:rsidP="00AC08D7">
      <w:pPr>
        <w:numPr>
          <w:ilvl w:val="0"/>
          <w:numId w:val="18"/>
        </w:numPr>
        <w:rPr>
          <w:rFonts w:ascii="Arial" w:hAnsi="Arial" w:cs="Arial"/>
        </w:rPr>
      </w:pPr>
      <w:r w:rsidRPr="0046619F">
        <w:rPr>
          <w:rFonts w:ascii="Arial" w:hAnsi="Arial" w:cs="Arial"/>
        </w:rPr>
        <w:t>Transporte zu organisieren und durchzuführen sind</w:t>
      </w:r>
    </w:p>
    <w:p w:rsidR="00AC08D7" w:rsidRPr="0046619F" w:rsidRDefault="0046619F" w:rsidP="00AC08D7">
      <w:pPr>
        <w:numPr>
          <w:ilvl w:val="0"/>
          <w:numId w:val="18"/>
        </w:numPr>
        <w:rPr>
          <w:rFonts w:ascii="Arial" w:hAnsi="Arial" w:cs="Arial"/>
        </w:rPr>
      </w:pPr>
      <w:r>
        <w:rPr>
          <w:rFonts w:ascii="Arial" w:hAnsi="Arial" w:cs="Arial"/>
        </w:rPr>
        <w:t>D</w:t>
      </w:r>
      <w:r w:rsidR="00AC08D7" w:rsidRPr="0046619F">
        <w:rPr>
          <w:rFonts w:ascii="Arial" w:hAnsi="Arial" w:cs="Arial"/>
        </w:rPr>
        <w:t>ie Unterbringung und die Teilnahme am Gemeinschaftsleben erfolgen soll</w:t>
      </w:r>
      <w:r w:rsidR="003F27EA">
        <w:rPr>
          <w:rFonts w:ascii="Arial" w:hAnsi="Arial" w:cs="Arial"/>
        </w:rPr>
        <w:t>en</w:t>
      </w:r>
    </w:p>
    <w:p w:rsidR="00AC08D7" w:rsidRPr="0046619F" w:rsidRDefault="0046619F" w:rsidP="00AC08D7">
      <w:pPr>
        <w:numPr>
          <w:ilvl w:val="0"/>
          <w:numId w:val="18"/>
        </w:numPr>
        <w:rPr>
          <w:rFonts w:ascii="Arial" w:hAnsi="Arial" w:cs="Arial"/>
        </w:rPr>
      </w:pPr>
      <w:r>
        <w:rPr>
          <w:rFonts w:ascii="Arial" w:hAnsi="Arial" w:cs="Arial"/>
        </w:rPr>
        <w:t>D</w:t>
      </w:r>
      <w:r w:rsidR="00E93D77" w:rsidRPr="0046619F">
        <w:rPr>
          <w:rFonts w:ascii="Arial" w:hAnsi="Arial" w:cs="Arial"/>
        </w:rPr>
        <w:t>ie Personalhygiene durchzuführen ist</w:t>
      </w:r>
    </w:p>
    <w:p w:rsidR="00AC08D7" w:rsidRPr="0046619F" w:rsidRDefault="0046619F" w:rsidP="00AC08D7">
      <w:pPr>
        <w:numPr>
          <w:ilvl w:val="0"/>
          <w:numId w:val="18"/>
        </w:numPr>
        <w:rPr>
          <w:rFonts w:ascii="Arial" w:hAnsi="Arial" w:cs="Arial"/>
        </w:rPr>
      </w:pPr>
      <w:r>
        <w:rPr>
          <w:rFonts w:ascii="Arial" w:hAnsi="Arial" w:cs="Arial"/>
        </w:rPr>
        <w:t>M</w:t>
      </w:r>
      <w:r w:rsidR="00AC08D7" w:rsidRPr="0046619F">
        <w:rPr>
          <w:rFonts w:ascii="Arial" w:hAnsi="Arial" w:cs="Arial"/>
        </w:rPr>
        <w:t>it Hilfsmitteln, Pflegeutensilien und Medizinprodukten umzugehen ist</w:t>
      </w:r>
    </w:p>
    <w:p w:rsidR="00AC08D7" w:rsidRPr="0046619F" w:rsidRDefault="0046619F" w:rsidP="00AC08D7">
      <w:pPr>
        <w:numPr>
          <w:ilvl w:val="0"/>
          <w:numId w:val="18"/>
        </w:numPr>
        <w:rPr>
          <w:rFonts w:ascii="Arial" w:hAnsi="Arial" w:cs="Arial"/>
        </w:rPr>
      </w:pPr>
      <w:r>
        <w:rPr>
          <w:rFonts w:ascii="Arial" w:hAnsi="Arial" w:cs="Arial"/>
        </w:rPr>
        <w:t>M</w:t>
      </w:r>
      <w:r w:rsidR="00AC08D7" w:rsidRPr="0046619F">
        <w:rPr>
          <w:rFonts w:ascii="Arial" w:hAnsi="Arial" w:cs="Arial"/>
        </w:rPr>
        <w:t>it Abfällen, Wäsche und Geschirr umzugehen ist</w:t>
      </w:r>
    </w:p>
    <w:p w:rsidR="005D6C19" w:rsidRPr="0046619F" w:rsidRDefault="0046619F" w:rsidP="00AC08D7">
      <w:pPr>
        <w:numPr>
          <w:ilvl w:val="0"/>
          <w:numId w:val="18"/>
        </w:numPr>
        <w:rPr>
          <w:rFonts w:ascii="Arial" w:hAnsi="Arial" w:cs="Arial"/>
        </w:rPr>
      </w:pPr>
      <w:r>
        <w:rPr>
          <w:rFonts w:ascii="Arial" w:hAnsi="Arial" w:cs="Arial"/>
        </w:rPr>
        <w:t>D</w:t>
      </w:r>
      <w:r w:rsidR="00AC08D7" w:rsidRPr="0046619F">
        <w:rPr>
          <w:rFonts w:ascii="Arial" w:hAnsi="Arial" w:cs="Arial"/>
        </w:rPr>
        <w:t>ie Zimmer betroffener Bewohner zu reinigen sind</w:t>
      </w:r>
    </w:p>
    <w:p w:rsidR="0046619F" w:rsidRDefault="0046619F" w:rsidP="00287236">
      <w:pPr>
        <w:pStyle w:val="berschrift3"/>
        <w:rPr>
          <w:sz w:val="24"/>
          <w:szCs w:val="24"/>
        </w:rPr>
      </w:pPr>
    </w:p>
    <w:p w:rsidR="0046619F" w:rsidRPr="0046619F" w:rsidRDefault="0046619F" w:rsidP="0046619F"/>
    <w:p w:rsidR="00287236" w:rsidRPr="0046619F" w:rsidRDefault="00287236" w:rsidP="00287236">
      <w:pPr>
        <w:pStyle w:val="berschrift3"/>
        <w:rPr>
          <w:sz w:val="24"/>
          <w:szCs w:val="24"/>
        </w:rPr>
      </w:pPr>
      <w:r w:rsidRPr="0046619F">
        <w:rPr>
          <w:sz w:val="24"/>
          <w:szCs w:val="24"/>
        </w:rPr>
        <w:t>Umsetzung</w:t>
      </w:r>
    </w:p>
    <w:p w:rsidR="00287236" w:rsidRPr="0046619F" w:rsidRDefault="00287236" w:rsidP="00287236">
      <w:pPr>
        <w:numPr>
          <w:ilvl w:val="0"/>
          <w:numId w:val="1"/>
        </w:numPr>
        <w:rPr>
          <w:rFonts w:ascii="Arial" w:hAnsi="Arial" w:cs="Arial"/>
        </w:rPr>
      </w:pPr>
      <w:r w:rsidRPr="0046619F">
        <w:rPr>
          <w:rFonts w:ascii="Arial" w:hAnsi="Arial" w:cs="Arial"/>
        </w:rPr>
        <w:t>Die zu treffenden Festlegungen sollen auf fachlichen Empfehlungen und den geltenden Vorgaben des Arbeitsschutzes basieren.</w:t>
      </w:r>
    </w:p>
    <w:p w:rsidR="00287236" w:rsidRPr="0046619F" w:rsidRDefault="00287236" w:rsidP="00287236">
      <w:pPr>
        <w:numPr>
          <w:ilvl w:val="0"/>
          <w:numId w:val="1"/>
        </w:numPr>
        <w:rPr>
          <w:rFonts w:ascii="Arial" w:hAnsi="Arial" w:cs="Arial"/>
        </w:rPr>
      </w:pPr>
      <w:r w:rsidRPr="0046619F">
        <w:rPr>
          <w:rFonts w:ascii="Arial" w:hAnsi="Arial" w:cs="Arial"/>
        </w:rPr>
        <w:t xml:space="preserve">Der Umgang mit erkrankten Bewohnern ist in besonderer Weise mit Biostoffen verbunden und erfordert somit den Einsatz von persönlicher Schutzausrüstung. </w:t>
      </w:r>
    </w:p>
    <w:p w:rsidR="00287236" w:rsidRPr="0046619F" w:rsidRDefault="00287236" w:rsidP="00287236">
      <w:pPr>
        <w:numPr>
          <w:ilvl w:val="0"/>
          <w:numId w:val="1"/>
        </w:numPr>
        <w:rPr>
          <w:rFonts w:ascii="Arial" w:hAnsi="Arial" w:cs="Arial"/>
        </w:rPr>
      </w:pPr>
      <w:r w:rsidRPr="0046619F">
        <w:rPr>
          <w:rFonts w:ascii="Arial" w:hAnsi="Arial" w:cs="Arial"/>
        </w:rPr>
        <w:t>Die erforderlichen Mittel sind seitens des Arbeitgebers kostenlos zur Verfügung zu stellen. Vor allem die ortsnahe und schnelle Verfügbarkeit von Schutzhandschuhen und Händedesinfektionsmittel</w:t>
      </w:r>
      <w:r w:rsidR="003F27EA">
        <w:rPr>
          <w:rFonts w:ascii="Arial" w:hAnsi="Arial" w:cs="Arial"/>
        </w:rPr>
        <w:t>n</w:t>
      </w:r>
      <w:r w:rsidRPr="0046619F">
        <w:rPr>
          <w:rFonts w:ascii="Arial" w:hAnsi="Arial" w:cs="Arial"/>
        </w:rPr>
        <w:t xml:space="preserve"> ist zu sichern.</w:t>
      </w:r>
    </w:p>
    <w:p w:rsidR="00287236" w:rsidRPr="0046619F" w:rsidRDefault="00287236" w:rsidP="00287236">
      <w:pPr>
        <w:numPr>
          <w:ilvl w:val="0"/>
          <w:numId w:val="1"/>
        </w:numPr>
        <w:rPr>
          <w:rFonts w:ascii="Arial" w:hAnsi="Arial" w:cs="Arial"/>
        </w:rPr>
      </w:pPr>
      <w:r w:rsidRPr="0046619F">
        <w:rPr>
          <w:rFonts w:ascii="Arial" w:hAnsi="Arial" w:cs="Arial"/>
        </w:rPr>
        <w:t>Zur Qualitätssicherung werden regelmäßige Schulungen empfohlen.</w:t>
      </w:r>
    </w:p>
    <w:p w:rsidR="00287236" w:rsidRPr="0046619F" w:rsidRDefault="00287236" w:rsidP="00287236">
      <w:pPr>
        <w:pStyle w:val="berschrift3"/>
        <w:rPr>
          <w:sz w:val="24"/>
          <w:szCs w:val="24"/>
        </w:rPr>
      </w:pPr>
    </w:p>
    <w:p w:rsidR="00383B78" w:rsidRPr="0046619F" w:rsidRDefault="00383B78" w:rsidP="00383B78">
      <w:pPr>
        <w:pStyle w:val="berschrift3"/>
        <w:rPr>
          <w:sz w:val="24"/>
          <w:szCs w:val="24"/>
        </w:rPr>
      </w:pPr>
      <w:r w:rsidRPr="0046619F">
        <w:rPr>
          <w:sz w:val="24"/>
          <w:szCs w:val="24"/>
        </w:rPr>
        <w:t>Hinweise</w:t>
      </w:r>
    </w:p>
    <w:p w:rsidR="00821356" w:rsidRPr="0046619F" w:rsidRDefault="00122F49" w:rsidP="00967C4A">
      <w:pPr>
        <w:rPr>
          <w:rFonts w:ascii="Arial" w:hAnsi="Arial" w:cs="Arial"/>
        </w:rPr>
      </w:pPr>
      <w:r w:rsidRPr="0046619F">
        <w:rPr>
          <w:rFonts w:ascii="Arial" w:hAnsi="Arial" w:cs="Arial"/>
        </w:rPr>
        <w:t>Die nachfolgenden Ausführungen können als Textbausteine in die interne Richtlinie übernommen werden:</w:t>
      </w:r>
    </w:p>
    <w:p w:rsidR="0046619F" w:rsidRDefault="0046619F" w:rsidP="00122F49">
      <w:pPr>
        <w:pStyle w:val="berschrift3"/>
        <w:rPr>
          <w:sz w:val="24"/>
          <w:szCs w:val="24"/>
        </w:rPr>
      </w:pPr>
    </w:p>
    <w:p w:rsidR="004D71BC" w:rsidRPr="0046619F" w:rsidRDefault="004D71BC" w:rsidP="00122F49">
      <w:pPr>
        <w:pStyle w:val="berschrift3"/>
        <w:rPr>
          <w:sz w:val="24"/>
          <w:szCs w:val="24"/>
        </w:rPr>
      </w:pPr>
      <w:r w:rsidRPr="0046619F">
        <w:rPr>
          <w:sz w:val="24"/>
          <w:szCs w:val="24"/>
        </w:rPr>
        <w:t xml:space="preserve">Allgemeines zu </w:t>
      </w:r>
      <w:r w:rsidR="004A79F4" w:rsidRPr="0046619F">
        <w:rPr>
          <w:sz w:val="24"/>
          <w:szCs w:val="24"/>
        </w:rPr>
        <w:t>Infektionserkrankung Influenza</w:t>
      </w:r>
    </w:p>
    <w:p w:rsidR="004A79F4" w:rsidRPr="0046619F" w:rsidRDefault="004A79F4" w:rsidP="004A79F4">
      <w:pPr>
        <w:rPr>
          <w:rFonts w:ascii="Arial" w:hAnsi="Arial" w:cs="Arial"/>
        </w:rPr>
      </w:pPr>
      <w:r w:rsidRPr="0046619F">
        <w:rPr>
          <w:rFonts w:ascii="Arial" w:hAnsi="Arial" w:cs="Arial"/>
        </w:rPr>
        <w:t xml:space="preserve">Influenza, auch „Grippe“ genannt, ist eine systemische, d.h. eine den </w:t>
      </w:r>
      <w:r w:rsidR="006E5EE5" w:rsidRPr="0046619F">
        <w:rPr>
          <w:rFonts w:ascii="Arial" w:hAnsi="Arial" w:cs="Arial"/>
        </w:rPr>
        <w:t>gesamten Organismus betreffende</w:t>
      </w:r>
      <w:r w:rsidRPr="0046619F">
        <w:rPr>
          <w:rFonts w:ascii="Arial" w:hAnsi="Arial" w:cs="Arial"/>
        </w:rPr>
        <w:t xml:space="preserve"> Infektionserkrankung, die durch sog. „</w:t>
      </w:r>
      <w:proofErr w:type="spellStart"/>
      <w:r w:rsidRPr="0046619F">
        <w:rPr>
          <w:rFonts w:ascii="Arial" w:hAnsi="Arial" w:cs="Arial"/>
        </w:rPr>
        <w:t>Orthomyxoviren</w:t>
      </w:r>
      <w:proofErr w:type="spellEnd"/>
      <w:r w:rsidRPr="0046619F">
        <w:rPr>
          <w:rFonts w:ascii="Arial" w:hAnsi="Arial" w:cs="Arial"/>
        </w:rPr>
        <w:t>“ der Typen A und B ausgelöst w</w:t>
      </w:r>
      <w:r w:rsidR="005A374A" w:rsidRPr="0046619F">
        <w:rPr>
          <w:rFonts w:ascii="Arial" w:hAnsi="Arial" w:cs="Arial"/>
        </w:rPr>
        <w:t>i</w:t>
      </w:r>
      <w:r w:rsidRPr="0046619F">
        <w:rPr>
          <w:rFonts w:ascii="Arial" w:hAnsi="Arial" w:cs="Arial"/>
        </w:rPr>
        <w:t>rd. Influenzavirus-Infektionen sind weltweit verbreitet und führen vor allem in den Wintermonaten zu regelmäßig auftretenden Grippewellen (sog. „saisonale Influenza“). Neben der üblichen saisonalen Influenza gibt es auch die (selten auftretende) Gefahr, dass sich Influenza-Viren gebildet haben</w:t>
      </w:r>
      <w:r w:rsidR="005A374A" w:rsidRPr="0046619F">
        <w:rPr>
          <w:rFonts w:ascii="Arial" w:hAnsi="Arial" w:cs="Arial"/>
        </w:rPr>
        <w:t>,</w:t>
      </w:r>
      <w:r w:rsidRPr="0046619F">
        <w:rPr>
          <w:rFonts w:ascii="Arial" w:hAnsi="Arial" w:cs="Arial"/>
        </w:rPr>
        <w:t xml:space="preserve"> gegen die noch kein Impfstoff entwickelt wurde.</w:t>
      </w:r>
    </w:p>
    <w:p w:rsidR="004A79F4" w:rsidRPr="0046619F" w:rsidRDefault="004A79F4" w:rsidP="004A79F4">
      <w:pPr>
        <w:numPr>
          <w:ilvl w:val="0"/>
          <w:numId w:val="19"/>
        </w:numPr>
        <w:rPr>
          <w:rFonts w:ascii="Arial" w:hAnsi="Arial" w:cs="Arial"/>
        </w:rPr>
      </w:pPr>
      <w:r w:rsidRPr="0046619F">
        <w:rPr>
          <w:rFonts w:ascii="Arial" w:hAnsi="Arial" w:cs="Arial"/>
        </w:rPr>
        <w:t>Influenzaviren werden überwiegend durch Tröpfchen übertragen, die beim Husten oder Niesen entstehen. Kontaktübertragungen durch Verschleppungen virushaltiger Sekrete sind jedoch ebenfalls möglich.</w:t>
      </w:r>
    </w:p>
    <w:p w:rsidR="004A79F4" w:rsidRPr="0046619F" w:rsidRDefault="004A79F4" w:rsidP="004A79F4">
      <w:pPr>
        <w:numPr>
          <w:ilvl w:val="0"/>
          <w:numId w:val="19"/>
        </w:numPr>
        <w:rPr>
          <w:rFonts w:ascii="Arial" w:hAnsi="Arial" w:cs="Arial"/>
        </w:rPr>
      </w:pPr>
      <w:r w:rsidRPr="0046619F">
        <w:rPr>
          <w:rFonts w:ascii="Arial" w:hAnsi="Arial" w:cs="Arial"/>
        </w:rPr>
        <w:t>Influenzaviren lassen sich mit den routinemäßig verw</w:t>
      </w:r>
      <w:r w:rsidR="003F27EA">
        <w:rPr>
          <w:rFonts w:ascii="Arial" w:hAnsi="Arial" w:cs="Arial"/>
        </w:rPr>
        <w:t>endeten Hände- und Flächendesin</w:t>
      </w:r>
      <w:r w:rsidRPr="0046619F">
        <w:rPr>
          <w:rFonts w:ascii="Arial" w:hAnsi="Arial" w:cs="Arial"/>
        </w:rPr>
        <w:t>fektionsmittel</w:t>
      </w:r>
      <w:r w:rsidR="005A374A" w:rsidRPr="0046619F">
        <w:rPr>
          <w:rFonts w:ascii="Arial" w:hAnsi="Arial" w:cs="Arial"/>
        </w:rPr>
        <w:t>n</w:t>
      </w:r>
      <w:r w:rsidRPr="0046619F">
        <w:rPr>
          <w:rFonts w:ascii="Arial" w:hAnsi="Arial" w:cs="Arial"/>
        </w:rPr>
        <w:t xml:space="preserve"> abtöten.</w:t>
      </w:r>
    </w:p>
    <w:p w:rsidR="004A79F4" w:rsidRPr="0046619F" w:rsidRDefault="004A79F4" w:rsidP="004A79F4">
      <w:pPr>
        <w:numPr>
          <w:ilvl w:val="0"/>
          <w:numId w:val="19"/>
        </w:numPr>
        <w:rPr>
          <w:rFonts w:ascii="Arial" w:hAnsi="Arial" w:cs="Arial"/>
        </w:rPr>
      </w:pPr>
      <w:r w:rsidRPr="0046619F">
        <w:rPr>
          <w:rFonts w:ascii="Arial" w:hAnsi="Arial" w:cs="Arial"/>
        </w:rPr>
        <w:t>Das Krankheitsbild der Influenza geht meist nach einer Inkubationszeit von 1 bis 3 Tagen mit einem plötzlichen Krankheitsbeginn, mit Fieber, Reizhusten, Muskel-, Kopf- und Gliederschmerzen sowie einem starken Schwäche- und Krankheitsgefühl einher. Ferner können Komplikationen wie Lungenentzündung, Herzmuskelentzündung und bakterielle Folgeinfektionen auftreten. Influenza ist für betagte und abwehrgeschwächte Menschen besonders gefährlich und kann zu Todesfällen führen. Dadurch, dass ähnliche Symptome auch bei „Erkältungskrankheiten“ auftreten</w:t>
      </w:r>
      <w:r w:rsidR="005A374A" w:rsidRPr="0046619F">
        <w:rPr>
          <w:rFonts w:ascii="Arial" w:hAnsi="Arial" w:cs="Arial"/>
        </w:rPr>
        <w:t>,</w:t>
      </w:r>
      <w:r w:rsidRPr="0046619F">
        <w:rPr>
          <w:rFonts w:ascii="Arial" w:hAnsi="Arial" w:cs="Arial"/>
        </w:rPr>
        <w:t xml:space="preserve"> sind Fehldiagnosen möglich.</w:t>
      </w:r>
    </w:p>
    <w:p w:rsidR="004A79F4" w:rsidRPr="0046619F" w:rsidRDefault="004A79F4" w:rsidP="004A79F4">
      <w:pPr>
        <w:numPr>
          <w:ilvl w:val="0"/>
          <w:numId w:val="19"/>
        </w:numPr>
        <w:rPr>
          <w:rFonts w:ascii="Arial" w:hAnsi="Arial" w:cs="Arial"/>
        </w:rPr>
      </w:pPr>
      <w:r w:rsidRPr="0046619F">
        <w:rPr>
          <w:rFonts w:ascii="Arial" w:hAnsi="Arial" w:cs="Arial"/>
        </w:rPr>
        <w:t>Die Ansteckungsfähigkeit beginnt kurz vor Ausbruch der Erkrankung und besteht danach für ca. 3 bis 5 Tage.</w:t>
      </w:r>
    </w:p>
    <w:p w:rsidR="00123E2D" w:rsidRPr="0046619F" w:rsidRDefault="004A79F4" w:rsidP="004A79F4">
      <w:pPr>
        <w:numPr>
          <w:ilvl w:val="0"/>
          <w:numId w:val="19"/>
        </w:numPr>
        <w:rPr>
          <w:rFonts w:ascii="Arial" w:eastAsia="MinionPro-Regular" w:hAnsi="Arial" w:cs="Arial"/>
        </w:rPr>
      </w:pPr>
      <w:r w:rsidRPr="0046619F">
        <w:rPr>
          <w:rFonts w:ascii="Arial" w:hAnsi="Arial" w:cs="Arial"/>
        </w:rPr>
        <w:t>Gegen die saisonale Influenza gibt es einen Impfschutz, der zu jeder Saison angeboten wird und sowohl von Altenheimbewohnern als auch von medizinisch-pflegerischem Personal wahrgenommen werden sollte. Grippeviren verändern sich jedoch laufend, was dazu führt, dass von Saison zu Saison ein neuer Impfschutz notwendig ist.</w:t>
      </w:r>
    </w:p>
    <w:p w:rsidR="004A79F4" w:rsidRPr="0046619F" w:rsidRDefault="004A79F4" w:rsidP="004A79F4">
      <w:pPr>
        <w:pStyle w:val="berschrift3"/>
        <w:rPr>
          <w:sz w:val="24"/>
          <w:szCs w:val="24"/>
        </w:rPr>
      </w:pPr>
      <w:r w:rsidRPr="0046619F">
        <w:rPr>
          <w:sz w:val="24"/>
          <w:szCs w:val="24"/>
        </w:rPr>
        <w:t>Zu 1. / Sicherung des Informationsflusses</w:t>
      </w:r>
    </w:p>
    <w:p w:rsidR="004A79F4" w:rsidRPr="0046619F" w:rsidRDefault="004A79F4" w:rsidP="004A79F4">
      <w:pPr>
        <w:numPr>
          <w:ilvl w:val="0"/>
          <w:numId w:val="20"/>
        </w:numPr>
        <w:rPr>
          <w:rFonts w:ascii="Arial" w:hAnsi="Arial" w:cs="Arial"/>
        </w:rPr>
      </w:pPr>
      <w:r w:rsidRPr="0046619F">
        <w:rPr>
          <w:rFonts w:ascii="Arial" w:hAnsi="Arial" w:cs="Arial"/>
        </w:rPr>
        <w:t>Die Pflegedienstleitung trägt dafür Sorge, dass alle Mitglieder des Wohnbereichsteams und die Mitarbeiter der Hauswirtschaft unverzüglich über die aktuellen Sachverhalte informiert werden.</w:t>
      </w:r>
    </w:p>
    <w:p w:rsidR="006A0B4C" w:rsidRPr="0046619F" w:rsidRDefault="006A0B4C" w:rsidP="004A79F4">
      <w:pPr>
        <w:numPr>
          <w:ilvl w:val="0"/>
          <w:numId w:val="20"/>
        </w:numPr>
        <w:rPr>
          <w:rFonts w:ascii="Arial" w:hAnsi="Arial" w:cs="Arial"/>
        </w:rPr>
      </w:pPr>
      <w:r w:rsidRPr="0046619F">
        <w:rPr>
          <w:rFonts w:ascii="Arial" w:hAnsi="Arial" w:cs="Arial"/>
        </w:rPr>
        <w:t>Eine Meldepflicht gemäß §6 IfSG besteht bei Influenza im Zusammenhang mit Infektionsausbrüchen.</w:t>
      </w:r>
    </w:p>
    <w:p w:rsidR="004A79F4" w:rsidRPr="0046619F" w:rsidRDefault="004A79F4" w:rsidP="004A79F4">
      <w:pPr>
        <w:numPr>
          <w:ilvl w:val="0"/>
          <w:numId w:val="20"/>
        </w:numPr>
        <w:rPr>
          <w:rFonts w:ascii="Arial" w:hAnsi="Arial" w:cs="Arial"/>
          <w:bCs/>
        </w:rPr>
      </w:pPr>
      <w:r w:rsidRPr="0046619F">
        <w:rPr>
          <w:rFonts w:ascii="Arial" w:hAnsi="Arial" w:cs="Arial"/>
        </w:rPr>
        <w:t>Erkrankte Bewohner und g</w:t>
      </w:r>
      <w:r w:rsidR="003F27EA">
        <w:rPr>
          <w:rFonts w:ascii="Arial" w:hAnsi="Arial" w:cs="Arial"/>
        </w:rPr>
        <w:t>gf. deren Mitbewohner sind von i</w:t>
      </w:r>
      <w:r w:rsidRPr="0046619F">
        <w:rPr>
          <w:rFonts w:ascii="Arial" w:hAnsi="Arial" w:cs="Arial"/>
        </w:rPr>
        <w:t>hrem Hausarzt bzw. von der jeweiligen Wohnbereichsleitung über das Wesen der Erkrankung und über die notwendigen Hygienemaßnahmen aufzuklären.</w:t>
      </w:r>
    </w:p>
    <w:p w:rsidR="0046619F" w:rsidRPr="00D978D2" w:rsidRDefault="004A79F4" w:rsidP="00D0730D">
      <w:pPr>
        <w:numPr>
          <w:ilvl w:val="0"/>
          <w:numId w:val="20"/>
        </w:numPr>
      </w:pPr>
      <w:r w:rsidRPr="0046619F">
        <w:rPr>
          <w:rFonts w:ascii="Arial" w:hAnsi="Arial" w:cs="Arial"/>
        </w:rPr>
        <w:t>Die Wohnbereichsleitung trägt dafür Sorge</w:t>
      </w:r>
      <w:r w:rsidR="00F70DDD" w:rsidRPr="0046619F">
        <w:rPr>
          <w:rFonts w:ascii="Arial" w:hAnsi="Arial" w:cs="Arial"/>
        </w:rPr>
        <w:t>,</w:t>
      </w:r>
      <w:r w:rsidRPr="0046619F">
        <w:rPr>
          <w:rFonts w:ascii="Arial" w:hAnsi="Arial" w:cs="Arial"/>
        </w:rPr>
        <w:t xml:space="preserve"> dass Besucher und Hausärzte im Vorfeld informiert werden</w:t>
      </w:r>
      <w:r w:rsidR="003F27EA">
        <w:rPr>
          <w:rFonts w:ascii="Arial" w:hAnsi="Arial" w:cs="Arial"/>
        </w:rPr>
        <w:t>,</w:t>
      </w:r>
      <w:r w:rsidRPr="0046619F">
        <w:rPr>
          <w:rFonts w:ascii="Arial" w:hAnsi="Arial" w:cs="Arial"/>
        </w:rPr>
        <w:t xml:space="preserve"> und rät von Besuchen während der Zeit der Ansteckungsgefahr ab.</w:t>
      </w:r>
    </w:p>
    <w:p w:rsidR="0046619F" w:rsidRPr="0046619F" w:rsidRDefault="0046619F" w:rsidP="0046619F"/>
    <w:p w:rsidR="00D0730D" w:rsidRPr="0046619F" w:rsidRDefault="00D0730D" w:rsidP="00D0730D">
      <w:pPr>
        <w:pStyle w:val="berschrift3"/>
        <w:rPr>
          <w:sz w:val="24"/>
          <w:szCs w:val="24"/>
        </w:rPr>
      </w:pPr>
      <w:r w:rsidRPr="0046619F">
        <w:rPr>
          <w:sz w:val="24"/>
          <w:szCs w:val="24"/>
        </w:rPr>
        <w:lastRenderedPageBreak/>
        <w:t>Zu 2. / Organisation und Durchführung von Transporten</w:t>
      </w:r>
    </w:p>
    <w:p w:rsidR="00D0730D" w:rsidRPr="0046619F" w:rsidRDefault="00D0730D" w:rsidP="00D0730D">
      <w:pPr>
        <w:numPr>
          <w:ilvl w:val="0"/>
          <w:numId w:val="21"/>
        </w:numPr>
        <w:rPr>
          <w:rFonts w:ascii="Arial" w:hAnsi="Arial" w:cs="Arial"/>
        </w:rPr>
      </w:pPr>
      <w:r w:rsidRPr="0046619F">
        <w:rPr>
          <w:rFonts w:ascii="Arial" w:hAnsi="Arial" w:cs="Arial"/>
        </w:rPr>
        <w:t>Bei einer Verlegung erkrankter Bewohner informiert die Wohnber</w:t>
      </w:r>
      <w:r w:rsidR="003F27EA">
        <w:rPr>
          <w:rFonts w:ascii="Arial" w:hAnsi="Arial" w:cs="Arial"/>
        </w:rPr>
        <w:t>eichsleitung frühzeitig die wei</w:t>
      </w:r>
      <w:r w:rsidRPr="0046619F">
        <w:rPr>
          <w:rFonts w:ascii="Arial" w:hAnsi="Arial" w:cs="Arial"/>
        </w:rPr>
        <w:t>ter</w:t>
      </w:r>
      <w:r w:rsidR="0046619F">
        <w:rPr>
          <w:rFonts w:ascii="Arial" w:hAnsi="Arial" w:cs="Arial"/>
        </w:rPr>
        <w:t xml:space="preserve"> </w:t>
      </w:r>
      <w:r w:rsidRPr="0046619F">
        <w:rPr>
          <w:rFonts w:ascii="Arial" w:hAnsi="Arial" w:cs="Arial"/>
        </w:rPr>
        <w:t>betreuenden Institutionen über die Infektion.</w:t>
      </w:r>
    </w:p>
    <w:p w:rsidR="00D0730D" w:rsidRPr="0046619F" w:rsidRDefault="00D0730D" w:rsidP="00D0730D">
      <w:pPr>
        <w:numPr>
          <w:ilvl w:val="0"/>
          <w:numId w:val="21"/>
        </w:numPr>
        <w:rPr>
          <w:rFonts w:ascii="Arial" w:hAnsi="Arial" w:cs="Arial"/>
        </w:rPr>
      </w:pPr>
      <w:r w:rsidRPr="0046619F">
        <w:rPr>
          <w:rFonts w:ascii="Arial" w:hAnsi="Arial" w:cs="Arial"/>
        </w:rPr>
        <w:t xml:space="preserve">Dem Transportdienst ist die Infektion bei der Anmeldung mitzuteilen. </w:t>
      </w:r>
    </w:p>
    <w:p w:rsidR="009C01B4" w:rsidRPr="0046619F" w:rsidRDefault="009C01B4" w:rsidP="00D0730D">
      <w:pPr>
        <w:numPr>
          <w:ilvl w:val="0"/>
          <w:numId w:val="21"/>
        </w:numPr>
        <w:rPr>
          <w:rFonts w:ascii="Arial" w:hAnsi="Arial" w:cs="Arial"/>
        </w:rPr>
      </w:pPr>
      <w:r w:rsidRPr="0046619F">
        <w:rPr>
          <w:rFonts w:ascii="Arial" w:hAnsi="Arial" w:cs="Arial"/>
        </w:rPr>
        <w:t xml:space="preserve">Adäquate Schutzausrüstung ist zu tragen. </w:t>
      </w:r>
    </w:p>
    <w:p w:rsidR="00D0730D" w:rsidRDefault="00F70DDD" w:rsidP="00F70DDD">
      <w:pPr>
        <w:rPr>
          <w:rFonts w:ascii="Arial" w:hAnsi="Arial" w:cs="Arial"/>
        </w:rPr>
      </w:pPr>
      <w:r w:rsidRPr="0046619F">
        <w:rPr>
          <w:rFonts w:ascii="Arial" w:hAnsi="Arial" w:cs="Arial"/>
        </w:rPr>
        <w:t xml:space="preserve"> </w:t>
      </w:r>
    </w:p>
    <w:p w:rsidR="00D0730D" w:rsidRPr="0046619F" w:rsidRDefault="00D0730D" w:rsidP="00D0730D">
      <w:pPr>
        <w:pStyle w:val="berschrift3"/>
        <w:rPr>
          <w:rFonts w:eastAsia="MinionPro-Regular"/>
          <w:sz w:val="24"/>
          <w:szCs w:val="24"/>
        </w:rPr>
      </w:pPr>
      <w:r w:rsidRPr="0046619F">
        <w:rPr>
          <w:rFonts w:eastAsia="MinionPro-Regular"/>
          <w:sz w:val="24"/>
          <w:szCs w:val="24"/>
        </w:rPr>
        <w:t>Zu 3. / Unterbringung und Teilnahme am Gemeinschaftsleben</w:t>
      </w:r>
    </w:p>
    <w:p w:rsidR="0009163E" w:rsidRPr="0046619F" w:rsidRDefault="0009163E" w:rsidP="0009163E">
      <w:pPr>
        <w:rPr>
          <w:rFonts w:ascii="Arial" w:hAnsi="Arial" w:cs="Arial"/>
        </w:rPr>
      </w:pPr>
      <w:r w:rsidRPr="0046619F">
        <w:rPr>
          <w:rFonts w:ascii="Arial" w:hAnsi="Arial" w:cs="Arial"/>
        </w:rPr>
        <w:t>Erkrankte Bewohner sind möglichst zu isolieren. Die zu treffende</w:t>
      </w:r>
      <w:r w:rsidR="003F27EA">
        <w:rPr>
          <w:rFonts w:ascii="Arial" w:hAnsi="Arial" w:cs="Arial"/>
        </w:rPr>
        <w:t>n Maßnahmen sind mit dem Gesund</w:t>
      </w:r>
      <w:r w:rsidRPr="0046619F">
        <w:rPr>
          <w:rFonts w:ascii="Arial" w:hAnsi="Arial" w:cs="Arial"/>
        </w:rPr>
        <w:t>heitsamt</w:t>
      </w:r>
      <w:r w:rsidR="00F70DDD" w:rsidRPr="0046619F">
        <w:rPr>
          <w:rFonts w:ascii="Arial" w:hAnsi="Arial" w:cs="Arial"/>
        </w:rPr>
        <w:t xml:space="preserve"> abzustimmen</w:t>
      </w:r>
      <w:r w:rsidRPr="0046619F">
        <w:rPr>
          <w:rFonts w:ascii="Arial" w:hAnsi="Arial" w:cs="Arial"/>
        </w:rPr>
        <w:t>. Allgemein gilt:</w:t>
      </w:r>
    </w:p>
    <w:p w:rsidR="0009163E" w:rsidRPr="0046619F" w:rsidRDefault="0009163E" w:rsidP="0009163E">
      <w:pPr>
        <w:numPr>
          <w:ilvl w:val="0"/>
          <w:numId w:val="22"/>
        </w:numPr>
        <w:rPr>
          <w:rFonts w:ascii="Arial" w:hAnsi="Arial" w:cs="Arial"/>
        </w:rPr>
      </w:pPr>
      <w:r w:rsidRPr="0046619F">
        <w:rPr>
          <w:rFonts w:ascii="Arial" w:hAnsi="Arial" w:cs="Arial"/>
        </w:rPr>
        <w:t>Die Zimmer erkrankter Bewohner sind als Isolierzimmer zu gestalten.</w:t>
      </w:r>
    </w:p>
    <w:p w:rsidR="0009163E" w:rsidRPr="0046619F" w:rsidRDefault="0009163E" w:rsidP="0009163E">
      <w:pPr>
        <w:numPr>
          <w:ilvl w:val="0"/>
          <w:numId w:val="22"/>
        </w:numPr>
        <w:rPr>
          <w:rFonts w:ascii="Arial" w:hAnsi="Arial" w:cs="Arial"/>
        </w:rPr>
      </w:pPr>
      <w:r w:rsidRPr="0046619F">
        <w:rPr>
          <w:rFonts w:ascii="Arial" w:hAnsi="Arial" w:cs="Arial"/>
        </w:rPr>
        <w:t xml:space="preserve">Erkrankte Bewohner sollen für die Zeit der Ansteckungsgefahr im Zimmer bleiben. Sie sollen innerhalb der Ansteckungszeit nicht in andere Zimmer verlegt werden. </w:t>
      </w:r>
    </w:p>
    <w:p w:rsidR="0009163E" w:rsidRPr="0046619F" w:rsidRDefault="0009163E" w:rsidP="0009163E">
      <w:pPr>
        <w:numPr>
          <w:ilvl w:val="0"/>
          <w:numId w:val="22"/>
        </w:numPr>
        <w:rPr>
          <w:rFonts w:ascii="Arial" w:hAnsi="Arial" w:cs="Arial"/>
        </w:rPr>
      </w:pPr>
      <w:r w:rsidRPr="0046619F">
        <w:rPr>
          <w:rFonts w:ascii="Arial" w:hAnsi="Arial" w:cs="Arial"/>
        </w:rPr>
        <w:t>Mitbewohner sollen für die Dauer der Ansteckungszeit nicht mit dem Erkrankten in einem Zimmer wohnen.</w:t>
      </w:r>
    </w:p>
    <w:p w:rsidR="00D0730D" w:rsidRPr="0046619F" w:rsidRDefault="00D978D2" w:rsidP="0009163E">
      <w:pPr>
        <w:pStyle w:val="berschrift3"/>
        <w:rPr>
          <w:rFonts w:eastAsia="MinionPro-Regular"/>
          <w:sz w:val="24"/>
          <w:szCs w:val="24"/>
        </w:rPr>
      </w:pPr>
      <w:r>
        <w:rPr>
          <w:rFonts w:eastAsia="MinionPro-Regular"/>
          <w:sz w:val="24"/>
          <w:szCs w:val="24"/>
        </w:rPr>
        <w:br/>
      </w:r>
      <w:r w:rsidR="0009163E" w:rsidRPr="0046619F">
        <w:rPr>
          <w:rFonts w:eastAsia="MinionPro-Regular"/>
          <w:sz w:val="24"/>
          <w:szCs w:val="24"/>
        </w:rPr>
        <w:t xml:space="preserve">Zu 4. / </w:t>
      </w:r>
      <w:r w:rsidR="00E93D77" w:rsidRPr="0046619F">
        <w:rPr>
          <w:rFonts w:eastAsia="MinionPro-Regular"/>
          <w:sz w:val="24"/>
          <w:szCs w:val="24"/>
        </w:rPr>
        <w:t>Personalhygiene</w:t>
      </w:r>
    </w:p>
    <w:p w:rsidR="00B86EAF" w:rsidRPr="0046619F" w:rsidRDefault="00B86EAF" w:rsidP="00B86EAF">
      <w:pPr>
        <w:numPr>
          <w:ilvl w:val="0"/>
          <w:numId w:val="24"/>
        </w:numPr>
        <w:rPr>
          <w:rFonts w:ascii="Arial" w:eastAsia="MinionPro-Regular" w:hAnsi="Arial" w:cs="Arial"/>
        </w:rPr>
      </w:pPr>
      <w:r w:rsidRPr="0046619F">
        <w:rPr>
          <w:rFonts w:ascii="Arial" w:eastAsia="MinionPro-Regular" w:hAnsi="Arial" w:cs="Arial"/>
        </w:rPr>
        <w:t xml:space="preserve">Die Betreuung von an Influenza erkrankten Bewohnern soll möglichst durch immungeschütztes bzw. geimpftes Personal erfolgen. </w:t>
      </w:r>
    </w:p>
    <w:p w:rsidR="00E93D77" w:rsidRPr="0046619F" w:rsidRDefault="00E93D77" w:rsidP="00B86EAF">
      <w:pPr>
        <w:numPr>
          <w:ilvl w:val="0"/>
          <w:numId w:val="24"/>
        </w:numPr>
        <w:rPr>
          <w:rFonts w:ascii="Arial" w:eastAsia="MinionPro-Regular" w:hAnsi="Arial" w:cs="Arial"/>
        </w:rPr>
      </w:pPr>
      <w:r w:rsidRPr="0046619F">
        <w:rPr>
          <w:rFonts w:ascii="Arial" w:eastAsia="MinionPro-Regular" w:hAnsi="Arial" w:cs="Arial"/>
        </w:rPr>
        <w:t xml:space="preserve">Die üblichen Maßnahmen der Personalhygiene - vor allem die Indikationen und Durchführungsmodalitäten bzgl. Händedesinfektion und Nutzung </w:t>
      </w:r>
      <w:r w:rsidR="007156D4" w:rsidRPr="0046619F">
        <w:rPr>
          <w:rFonts w:ascii="Arial" w:eastAsia="MinionPro-Regular" w:hAnsi="Arial" w:cs="Arial"/>
        </w:rPr>
        <w:t>p</w:t>
      </w:r>
      <w:r w:rsidRPr="0046619F">
        <w:rPr>
          <w:rFonts w:ascii="Arial" w:eastAsia="MinionPro-Regular" w:hAnsi="Arial" w:cs="Arial"/>
        </w:rPr>
        <w:t>ersönlicher Schutzausrüstung - sind auch im Falle einer Influenza anzuwenden. Die üblichen Händedesinfektionsmittel und Einwirkzeiten sind auch im Falle einer Influenza wirksam.</w:t>
      </w:r>
    </w:p>
    <w:p w:rsidR="00B86EAF" w:rsidRPr="0046619F" w:rsidRDefault="00B86EAF" w:rsidP="00B86EAF">
      <w:pPr>
        <w:numPr>
          <w:ilvl w:val="0"/>
          <w:numId w:val="24"/>
        </w:numPr>
        <w:rPr>
          <w:rFonts w:ascii="Arial" w:eastAsia="MinionPro-Regular" w:hAnsi="Arial" w:cs="Arial"/>
        </w:rPr>
      </w:pPr>
      <w:r w:rsidRPr="0046619F">
        <w:rPr>
          <w:rFonts w:ascii="Arial" w:eastAsia="MinionPro-Regular" w:hAnsi="Arial" w:cs="Arial"/>
        </w:rPr>
        <w:t>Besondere Beachtungspunkte ergeben sich im Zusammenhang mit Isolierzimmern:</w:t>
      </w:r>
    </w:p>
    <w:p w:rsidR="0009163E" w:rsidRPr="0046619F" w:rsidRDefault="0009163E" w:rsidP="00B86EAF">
      <w:pPr>
        <w:numPr>
          <w:ilvl w:val="0"/>
          <w:numId w:val="26"/>
        </w:numPr>
        <w:rPr>
          <w:rFonts w:ascii="Arial" w:hAnsi="Arial" w:cs="Arial"/>
        </w:rPr>
      </w:pPr>
      <w:r w:rsidRPr="0046619F">
        <w:rPr>
          <w:rFonts w:ascii="Arial" w:hAnsi="Arial" w:cs="Arial"/>
          <w:bCs/>
        </w:rPr>
        <w:t>Bei Betreten eines Isolierzimmers</w:t>
      </w:r>
      <w:r w:rsidRPr="0046619F">
        <w:rPr>
          <w:rFonts w:ascii="Arial" w:hAnsi="Arial" w:cs="Arial"/>
        </w:rPr>
        <w:t>: im Zimmer langärmligen Schutzkittel, Handschuhe und Mund-Nasenschutz anlegen.</w:t>
      </w:r>
    </w:p>
    <w:p w:rsidR="0009163E" w:rsidRPr="0046619F" w:rsidRDefault="0009163E" w:rsidP="00B86EAF">
      <w:pPr>
        <w:numPr>
          <w:ilvl w:val="0"/>
          <w:numId w:val="26"/>
        </w:numPr>
        <w:rPr>
          <w:rFonts w:ascii="Arial" w:eastAsia="MinionPro-Regular" w:hAnsi="Arial" w:cs="Arial"/>
        </w:rPr>
      </w:pPr>
      <w:r w:rsidRPr="0046619F">
        <w:rPr>
          <w:rFonts w:ascii="Arial" w:hAnsi="Arial" w:cs="Arial"/>
        </w:rPr>
        <w:t xml:space="preserve">Bei </w:t>
      </w:r>
      <w:r w:rsidRPr="0046619F">
        <w:rPr>
          <w:rFonts w:ascii="Arial" w:hAnsi="Arial" w:cs="Arial"/>
          <w:bCs/>
        </w:rPr>
        <w:t>Verlassen eines Isolierzimmers</w:t>
      </w:r>
      <w:r w:rsidRPr="0046619F">
        <w:rPr>
          <w:rFonts w:ascii="Arial" w:hAnsi="Arial" w:cs="Arial"/>
        </w:rPr>
        <w:t xml:space="preserve">: Schutzkittel im Zimmer lassen, Handschuhe und Mund-Nasenschutz in </w:t>
      </w:r>
      <w:r w:rsidR="00D978D2">
        <w:rPr>
          <w:rFonts w:ascii="Arial" w:hAnsi="Arial" w:cs="Arial"/>
        </w:rPr>
        <w:t xml:space="preserve">den </w:t>
      </w:r>
      <w:r w:rsidRPr="0046619F">
        <w:rPr>
          <w:rFonts w:ascii="Arial" w:hAnsi="Arial" w:cs="Arial"/>
        </w:rPr>
        <w:t>Abfall, Händedesinfektion. Jeder Aufenthalt in Schutzkleidung außerhalb des Isolierzimmers ist zu vermeiden!</w:t>
      </w:r>
    </w:p>
    <w:p w:rsidR="00B86EAF" w:rsidRPr="0046619F" w:rsidRDefault="00D978D2" w:rsidP="001D401C">
      <w:pPr>
        <w:pStyle w:val="berschrift3"/>
        <w:rPr>
          <w:sz w:val="24"/>
          <w:szCs w:val="24"/>
        </w:rPr>
      </w:pPr>
      <w:r>
        <w:rPr>
          <w:sz w:val="24"/>
          <w:szCs w:val="24"/>
        </w:rPr>
        <w:br/>
      </w:r>
      <w:r w:rsidR="00B86EAF" w:rsidRPr="0046619F">
        <w:rPr>
          <w:sz w:val="24"/>
          <w:szCs w:val="24"/>
        </w:rPr>
        <w:t xml:space="preserve">Zu 5. / Umgang mit Hilfsmitteln, Pflegeutensilien und Medizinprodukten </w:t>
      </w:r>
    </w:p>
    <w:p w:rsidR="00C334F0" w:rsidRPr="0046619F" w:rsidRDefault="00B86EAF" w:rsidP="00C334F0">
      <w:pPr>
        <w:numPr>
          <w:ilvl w:val="1"/>
          <w:numId w:val="30"/>
        </w:numPr>
        <w:tabs>
          <w:tab w:val="clear" w:pos="1724"/>
          <w:tab w:val="num" w:pos="360"/>
        </w:tabs>
        <w:ind w:left="360"/>
        <w:rPr>
          <w:rFonts w:ascii="Arial" w:hAnsi="Arial" w:cs="Arial"/>
        </w:rPr>
      </w:pPr>
      <w:r w:rsidRPr="0046619F">
        <w:rPr>
          <w:rFonts w:ascii="Arial" w:hAnsi="Arial" w:cs="Arial"/>
        </w:rPr>
        <w:t xml:space="preserve">Alle Utensilien (z.B. </w:t>
      </w:r>
      <w:r w:rsidR="007156D4" w:rsidRPr="0046619F">
        <w:rPr>
          <w:rFonts w:ascii="Arial" w:hAnsi="Arial" w:cs="Arial"/>
        </w:rPr>
        <w:t>Stet</w:t>
      </w:r>
      <w:r w:rsidR="00D90A3D" w:rsidRPr="0046619F">
        <w:rPr>
          <w:rFonts w:ascii="Arial" w:hAnsi="Arial" w:cs="Arial"/>
        </w:rPr>
        <w:t>h</w:t>
      </w:r>
      <w:r w:rsidR="007156D4" w:rsidRPr="0046619F">
        <w:rPr>
          <w:rFonts w:ascii="Arial" w:hAnsi="Arial" w:cs="Arial"/>
        </w:rPr>
        <w:t>oskop</w:t>
      </w:r>
      <w:r w:rsidRPr="0046619F">
        <w:rPr>
          <w:rFonts w:ascii="Arial" w:hAnsi="Arial" w:cs="Arial"/>
        </w:rPr>
        <w:t xml:space="preserve"> oder Waschschalen) sollen in Isolierzimmern personengebunden verwendet werden. Wenn dies nicht möglich ist</w:t>
      </w:r>
      <w:r w:rsidR="007156D4" w:rsidRPr="0046619F">
        <w:rPr>
          <w:rFonts w:ascii="Arial" w:hAnsi="Arial" w:cs="Arial"/>
        </w:rPr>
        <w:t>,</w:t>
      </w:r>
      <w:r w:rsidRPr="0046619F">
        <w:rPr>
          <w:rFonts w:ascii="Arial" w:hAnsi="Arial" w:cs="Arial"/>
        </w:rPr>
        <w:t xml:space="preserve"> müssen die Gegenstände vor der Nutzung mit anderen Bewohnern wischdesinfiziert werden.</w:t>
      </w:r>
    </w:p>
    <w:p w:rsidR="00C334F0" w:rsidRPr="0046619F" w:rsidRDefault="00C334F0" w:rsidP="00C334F0">
      <w:pPr>
        <w:numPr>
          <w:ilvl w:val="1"/>
          <w:numId w:val="30"/>
        </w:numPr>
        <w:tabs>
          <w:tab w:val="clear" w:pos="1724"/>
          <w:tab w:val="num" w:pos="360"/>
        </w:tabs>
        <w:ind w:left="360"/>
        <w:rPr>
          <w:rFonts w:ascii="Arial" w:hAnsi="Arial" w:cs="Arial"/>
        </w:rPr>
      </w:pPr>
      <w:r w:rsidRPr="0046619F">
        <w:rPr>
          <w:rFonts w:ascii="Arial" w:hAnsi="Arial" w:cs="Arial"/>
        </w:rPr>
        <w:t>Die Aufbereitung benutzter Medizinprodukte erfolgt bei Vorliegen einer Influenza in gewohnter Weise.</w:t>
      </w:r>
    </w:p>
    <w:p w:rsidR="00C334F0" w:rsidRPr="0046619F" w:rsidRDefault="00D978D2" w:rsidP="00C334F0">
      <w:pPr>
        <w:pStyle w:val="berschrift3"/>
        <w:rPr>
          <w:sz w:val="24"/>
          <w:szCs w:val="24"/>
        </w:rPr>
      </w:pPr>
      <w:r>
        <w:rPr>
          <w:sz w:val="24"/>
          <w:szCs w:val="24"/>
        </w:rPr>
        <w:br/>
      </w:r>
      <w:r w:rsidR="00C334F0" w:rsidRPr="0046619F">
        <w:rPr>
          <w:sz w:val="24"/>
          <w:szCs w:val="24"/>
        </w:rPr>
        <w:t>Zu 6. / Umgang mit Abfällen, Wäsche und Geschirr:</w:t>
      </w:r>
    </w:p>
    <w:p w:rsidR="00C334F0" w:rsidRPr="0046619F" w:rsidRDefault="00C334F0" w:rsidP="00C334F0">
      <w:pPr>
        <w:numPr>
          <w:ilvl w:val="0"/>
          <w:numId w:val="28"/>
        </w:numPr>
        <w:rPr>
          <w:rFonts w:ascii="Arial" w:hAnsi="Arial" w:cs="Arial"/>
        </w:rPr>
      </w:pPr>
      <w:r w:rsidRPr="0046619F">
        <w:rPr>
          <w:rFonts w:ascii="Arial" w:hAnsi="Arial" w:cs="Arial"/>
        </w:rPr>
        <w:t xml:space="preserve">Kontaminierte Abfälle (z.B. benutzte Taschentücher) und Schmutzwäsche werden im Zimmer gemäß den üblichen Vorgaben des Sortierungsplanes gesammelt und sollen das Zimmer nur in geschlossenen Säcken verlassen. </w:t>
      </w:r>
    </w:p>
    <w:p w:rsidR="00C334F0" w:rsidRPr="0046619F" w:rsidRDefault="00C334F0" w:rsidP="00C334F0">
      <w:pPr>
        <w:numPr>
          <w:ilvl w:val="0"/>
          <w:numId w:val="28"/>
        </w:numPr>
        <w:rPr>
          <w:rFonts w:ascii="Arial" w:hAnsi="Arial" w:cs="Arial"/>
        </w:rPr>
      </w:pPr>
      <w:r w:rsidRPr="0046619F">
        <w:rPr>
          <w:rFonts w:ascii="Arial" w:hAnsi="Arial" w:cs="Arial"/>
        </w:rPr>
        <w:t>Bei der Abfallentsorgung sind kleine Plastiksäcke zweckmäßig, die zugeknotet aus dem Zimmer geschafft und den großen S</w:t>
      </w:r>
      <w:r w:rsidR="003F27EA">
        <w:rPr>
          <w:rFonts w:ascii="Arial" w:hAnsi="Arial" w:cs="Arial"/>
        </w:rPr>
        <w:t>ammelbehältnissen zugegeben wer</w:t>
      </w:r>
      <w:r w:rsidRPr="0046619F">
        <w:rPr>
          <w:rFonts w:ascii="Arial" w:hAnsi="Arial" w:cs="Arial"/>
        </w:rPr>
        <w:t>den.</w:t>
      </w:r>
    </w:p>
    <w:p w:rsidR="00C334F0" w:rsidRPr="0046619F" w:rsidRDefault="00FD6FBA" w:rsidP="00C334F0">
      <w:pPr>
        <w:numPr>
          <w:ilvl w:val="0"/>
          <w:numId w:val="28"/>
        </w:numPr>
        <w:rPr>
          <w:rFonts w:ascii="Arial" w:hAnsi="Arial" w:cs="Arial"/>
        </w:rPr>
      </w:pPr>
      <w:r w:rsidRPr="0046619F">
        <w:rPr>
          <w:rFonts w:ascii="Arial" w:hAnsi="Arial" w:cs="Arial"/>
        </w:rPr>
        <w:t>Die Wäscheaufbereitung erfolgt in gewohnter Weise.</w:t>
      </w:r>
    </w:p>
    <w:p w:rsidR="00C334F0" w:rsidRPr="0046619F" w:rsidRDefault="00C334F0" w:rsidP="00C334F0">
      <w:pPr>
        <w:numPr>
          <w:ilvl w:val="0"/>
          <w:numId w:val="28"/>
        </w:numPr>
        <w:rPr>
          <w:rFonts w:ascii="Arial" w:hAnsi="Arial" w:cs="Arial"/>
        </w:rPr>
      </w:pPr>
      <w:r w:rsidRPr="0046619F">
        <w:rPr>
          <w:rFonts w:ascii="Arial" w:hAnsi="Arial" w:cs="Arial"/>
        </w:rPr>
        <w:t xml:space="preserve">Bestecke, Geschirr, sonstige Abfälle sind wie üblich zu behandeln. </w:t>
      </w:r>
    </w:p>
    <w:p w:rsidR="00C334F0" w:rsidRDefault="00C334F0" w:rsidP="00C334F0">
      <w:pPr>
        <w:rPr>
          <w:rFonts w:ascii="Arial" w:hAnsi="Arial" w:cs="Arial"/>
          <w:b/>
        </w:rPr>
      </w:pPr>
    </w:p>
    <w:p w:rsidR="0046619F" w:rsidRPr="0046619F" w:rsidRDefault="0046619F" w:rsidP="00C334F0">
      <w:pPr>
        <w:rPr>
          <w:rFonts w:ascii="Arial" w:hAnsi="Arial" w:cs="Arial"/>
          <w:b/>
        </w:rPr>
      </w:pPr>
    </w:p>
    <w:p w:rsidR="00C334F0" w:rsidRPr="0046619F" w:rsidRDefault="00C334F0" w:rsidP="00C334F0">
      <w:pPr>
        <w:rPr>
          <w:rFonts w:ascii="Arial" w:hAnsi="Arial" w:cs="Arial"/>
        </w:rPr>
      </w:pPr>
      <w:r w:rsidRPr="0046619F">
        <w:rPr>
          <w:rFonts w:ascii="Arial" w:hAnsi="Arial" w:cs="Arial"/>
          <w:b/>
        </w:rPr>
        <w:t>Hinweis</w:t>
      </w:r>
      <w:r w:rsidRPr="0046619F">
        <w:rPr>
          <w:rFonts w:ascii="Arial" w:hAnsi="Arial" w:cs="Arial"/>
        </w:rPr>
        <w:t>: Wenn die Wäsche von einem externen Die</w:t>
      </w:r>
      <w:r w:rsidR="00D90A3D" w:rsidRPr="0046619F">
        <w:rPr>
          <w:rFonts w:ascii="Arial" w:hAnsi="Arial" w:cs="Arial"/>
        </w:rPr>
        <w:t>n</w:t>
      </w:r>
      <w:r w:rsidRPr="0046619F">
        <w:rPr>
          <w:rFonts w:ascii="Arial" w:hAnsi="Arial" w:cs="Arial"/>
        </w:rPr>
        <w:t>stleister aufbereitet wird, sind die Vorgaben des Dienstleisters in die Richtlinie zu integrieren.</w:t>
      </w:r>
    </w:p>
    <w:p w:rsidR="0046619F" w:rsidRDefault="0046619F" w:rsidP="00C334F0">
      <w:pPr>
        <w:pStyle w:val="berschrift3"/>
        <w:rPr>
          <w:sz w:val="24"/>
          <w:szCs w:val="24"/>
        </w:rPr>
      </w:pPr>
    </w:p>
    <w:p w:rsidR="00B86EAF" w:rsidRPr="0046619F" w:rsidRDefault="00C334F0" w:rsidP="00C334F0">
      <w:pPr>
        <w:pStyle w:val="berschrift3"/>
        <w:rPr>
          <w:sz w:val="24"/>
          <w:szCs w:val="24"/>
        </w:rPr>
      </w:pPr>
      <w:r w:rsidRPr="0046619F">
        <w:rPr>
          <w:sz w:val="24"/>
          <w:szCs w:val="24"/>
        </w:rPr>
        <w:t xml:space="preserve">Zu 7. / Reinigung und Desinfektion von Isolierzimmern </w:t>
      </w:r>
    </w:p>
    <w:p w:rsidR="00C334F0" w:rsidRPr="0046619F" w:rsidRDefault="00C334F0" w:rsidP="00C334F0">
      <w:pPr>
        <w:pStyle w:val="Punktabsatz"/>
        <w:numPr>
          <w:ilvl w:val="0"/>
          <w:numId w:val="1"/>
        </w:numPr>
        <w:rPr>
          <w:rFonts w:cs="Arial"/>
          <w:sz w:val="24"/>
        </w:rPr>
      </w:pPr>
      <w:r w:rsidRPr="0046619F">
        <w:rPr>
          <w:rFonts w:cs="Arial"/>
          <w:snapToGrid w:val="0"/>
          <w:sz w:val="24"/>
        </w:rPr>
        <w:t xml:space="preserve">Die Hausreinigung erfolgt in gewohnter Weise, soll aber mit jeweils frischen Reinigungsutensilien am Ende eines Durchganges durchgeführt werden. </w:t>
      </w:r>
      <w:proofErr w:type="spellStart"/>
      <w:r w:rsidRPr="0046619F">
        <w:rPr>
          <w:rFonts w:cs="Arial"/>
          <w:snapToGrid w:val="0"/>
          <w:sz w:val="24"/>
        </w:rPr>
        <w:t>Bewoh</w:t>
      </w:r>
      <w:r w:rsidRPr="0046619F">
        <w:rPr>
          <w:rFonts w:cs="Arial"/>
          <w:snapToGrid w:val="0"/>
          <w:sz w:val="24"/>
        </w:rPr>
        <w:softHyphen/>
        <w:t>nernahe</w:t>
      </w:r>
      <w:proofErr w:type="spellEnd"/>
      <w:r w:rsidRPr="0046619F">
        <w:rPr>
          <w:rFonts w:cs="Arial"/>
          <w:snapToGrid w:val="0"/>
          <w:sz w:val="24"/>
        </w:rPr>
        <w:t xml:space="preserve"> Flächen sind entsprechend dem Reinigungs-/Desinfektionsplan zu behandeln.</w:t>
      </w:r>
    </w:p>
    <w:p w:rsidR="00C334F0" w:rsidRPr="0046619F" w:rsidRDefault="00C334F0" w:rsidP="00C334F0">
      <w:pPr>
        <w:pStyle w:val="Punktabsatz"/>
        <w:numPr>
          <w:ilvl w:val="0"/>
          <w:numId w:val="1"/>
        </w:numPr>
        <w:rPr>
          <w:rFonts w:cs="Arial"/>
          <w:sz w:val="24"/>
        </w:rPr>
      </w:pPr>
      <w:r w:rsidRPr="0046619F">
        <w:rPr>
          <w:rFonts w:cs="Arial"/>
          <w:snapToGrid w:val="0"/>
          <w:sz w:val="24"/>
        </w:rPr>
        <w:t>Die Durchführung einer Schlussdesinfektion ist nicht notwendig.</w:t>
      </w:r>
    </w:p>
    <w:p w:rsidR="00C334F0" w:rsidRPr="0046619F" w:rsidRDefault="00C334F0" w:rsidP="00C334F0">
      <w:pPr>
        <w:rPr>
          <w:rFonts w:ascii="Arial" w:hAnsi="Arial" w:cs="Arial"/>
        </w:rPr>
      </w:pPr>
    </w:p>
    <w:p w:rsidR="001D401C" w:rsidRPr="0046619F" w:rsidRDefault="001D401C" w:rsidP="00C334F0">
      <w:pPr>
        <w:pStyle w:val="berschrift3"/>
        <w:rPr>
          <w:sz w:val="24"/>
          <w:szCs w:val="24"/>
        </w:rPr>
      </w:pPr>
      <w:r w:rsidRPr="0046619F">
        <w:rPr>
          <w:sz w:val="24"/>
          <w:szCs w:val="24"/>
        </w:rPr>
        <w:t>Quellen:</w:t>
      </w:r>
    </w:p>
    <w:p w:rsidR="00C334F0" w:rsidRPr="0046619F" w:rsidRDefault="00C334F0" w:rsidP="00C334F0">
      <w:pPr>
        <w:rPr>
          <w:rFonts w:ascii="Arial" w:hAnsi="Arial" w:cs="Arial"/>
        </w:rPr>
      </w:pPr>
    </w:p>
    <w:p w:rsidR="000710A7" w:rsidRPr="0046619F" w:rsidRDefault="001D401C" w:rsidP="00C334F0">
      <w:pPr>
        <w:rPr>
          <w:rFonts w:ascii="Arial" w:hAnsi="Arial" w:cs="Arial"/>
        </w:rPr>
      </w:pPr>
      <w:r w:rsidRPr="0046619F">
        <w:rPr>
          <w:rFonts w:ascii="Arial" w:hAnsi="Arial" w:cs="Arial"/>
        </w:rPr>
        <w:t>Kommission für Krankenhaushygiene und Infektionsprävention am Robert-Koch-Institut:</w:t>
      </w:r>
    </w:p>
    <w:p w:rsidR="001D401C" w:rsidRPr="0046619F" w:rsidRDefault="000710A7" w:rsidP="001D401C">
      <w:pPr>
        <w:numPr>
          <w:ilvl w:val="0"/>
          <w:numId w:val="4"/>
        </w:numPr>
        <w:rPr>
          <w:rFonts w:ascii="Arial" w:hAnsi="Arial" w:cs="Arial"/>
        </w:rPr>
      </w:pPr>
      <w:r w:rsidRPr="0046619F">
        <w:rPr>
          <w:rFonts w:ascii="Arial" w:hAnsi="Arial" w:cs="Arial"/>
        </w:rPr>
        <w:t xml:space="preserve"> </w:t>
      </w:r>
      <w:r w:rsidR="001D401C" w:rsidRPr="0046619F">
        <w:rPr>
          <w:rFonts w:ascii="Arial" w:hAnsi="Arial" w:cs="Arial"/>
        </w:rPr>
        <w:t>„Infektionsprävention in Heimen“ / 2005</w:t>
      </w:r>
    </w:p>
    <w:p w:rsidR="000710A7" w:rsidRPr="0046619F" w:rsidRDefault="000710A7" w:rsidP="001D401C">
      <w:pPr>
        <w:rPr>
          <w:rFonts w:ascii="Arial" w:hAnsi="Arial" w:cs="Arial"/>
        </w:rPr>
      </w:pPr>
    </w:p>
    <w:p w:rsidR="00AA299C" w:rsidRPr="0046619F" w:rsidRDefault="00AA299C" w:rsidP="001D401C">
      <w:pPr>
        <w:rPr>
          <w:rFonts w:ascii="Arial" w:hAnsi="Arial" w:cs="Arial"/>
        </w:rPr>
      </w:pPr>
      <w:r w:rsidRPr="0046619F">
        <w:rPr>
          <w:rFonts w:ascii="Arial" w:hAnsi="Arial" w:cs="Arial"/>
        </w:rPr>
        <w:t>Niedersächsisches Landesgesundheitsamt:</w:t>
      </w:r>
    </w:p>
    <w:p w:rsidR="00AA299C" w:rsidRPr="0046619F" w:rsidRDefault="00AA299C" w:rsidP="00AA299C">
      <w:pPr>
        <w:numPr>
          <w:ilvl w:val="0"/>
          <w:numId w:val="1"/>
        </w:numPr>
        <w:rPr>
          <w:rFonts w:ascii="Arial" w:hAnsi="Arial" w:cs="Arial"/>
        </w:rPr>
      </w:pPr>
      <w:r w:rsidRPr="0046619F">
        <w:rPr>
          <w:rFonts w:ascii="Arial" w:hAnsi="Arial" w:cs="Arial"/>
        </w:rPr>
        <w:t>„</w:t>
      </w:r>
      <w:r w:rsidR="000710A7" w:rsidRPr="0046619F">
        <w:rPr>
          <w:rFonts w:ascii="Arial" w:hAnsi="Arial" w:cs="Arial"/>
        </w:rPr>
        <w:t>NLGA- Hygienepaket für Hygienebeauftragte in Altenpflegeeinrichtungen</w:t>
      </w:r>
      <w:r w:rsidRPr="0046619F">
        <w:rPr>
          <w:rFonts w:ascii="Arial" w:hAnsi="Arial" w:cs="Arial"/>
        </w:rPr>
        <w:t>“ / 2010</w:t>
      </w:r>
    </w:p>
    <w:sectPr w:rsidR="00AA299C" w:rsidRPr="0046619F">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AA2" w:rsidRDefault="009A4AA2">
      <w:r>
        <w:separator/>
      </w:r>
    </w:p>
  </w:endnote>
  <w:endnote w:type="continuationSeparator" w:id="0">
    <w:p w:rsidR="009A4AA2" w:rsidRDefault="009A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Arial Unicode MS"/>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A1" w:rsidRDefault="00F103A1" w:rsidP="008B191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103A1" w:rsidRDefault="00F103A1" w:rsidP="00F103A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A1" w:rsidRDefault="00F103A1" w:rsidP="008B191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F59AD">
      <w:rPr>
        <w:rStyle w:val="Seitenzahl"/>
        <w:noProof/>
      </w:rPr>
      <w:t>1</w:t>
    </w:r>
    <w:r>
      <w:rPr>
        <w:rStyle w:val="Seitenzahl"/>
      </w:rPr>
      <w:fldChar w:fldCharType="end"/>
    </w:r>
  </w:p>
  <w:p w:rsidR="00F103A1" w:rsidRDefault="00F103A1" w:rsidP="00F103A1">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AA2" w:rsidRDefault="009A4AA2">
      <w:r>
        <w:separator/>
      </w:r>
    </w:p>
  </w:footnote>
  <w:footnote w:type="continuationSeparator" w:id="0">
    <w:p w:rsidR="009A4AA2" w:rsidRDefault="009A4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D2" w:rsidRDefault="00DD448B" w:rsidP="00D978D2">
    <w:pPr>
      <w:pStyle w:val="Kopfzeile"/>
      <w:pBdr>
        <w:between w:val="single" w:sz="4" w:space="1" w:color="4F81BD"/>
      </w:pBdr>
      <w:spacing w:line="276" w:lineRule="auto"/>
      <w:jc w:val="center"/>
    </w:pPr>
    <w:r>
      <w:rPr>
        <w:noProof/>
      </w:rPr>
      <w:drawing>
        <wp:anchor distT="0" distB="0" distL="114300" distR="114300" simplePos="0" relativeHeight="251657728" behindDoc="1" locked="0" layoutInCell="1" allowOverlap="1">
          <wp:simplePos x="0" y="0"/>
          <wp:positionH relativeFrom="column">
            <wp:posOffset>5080635</wp:posOffset>
          </wp:positionH>
          <wp:positionV relativeFrom="paragraph">
            <wp:posOffset>-335915</wp:posOffset>
          </wp:positionV>
          <wp:extent cx="1371600" cy="800100"/>
          <wp:effectExtent l="0" t="0" r="0" b="0"/>
          <wp:wrapTight wrapText="bothSides">
            <wp:wrapPolygon edited="0">
              <wp:start x="0" y="0"/>
              <wp:lineTo x="0" y="21086"/>
              <wp:lineTo x="21300" y="21086"/>
              <wp:lineTo x="21300" y="0"/>
              <wp:lineTo x="0" y="0"/>
            </wp:wrapPolygon>
          </wp:wrapTight>
          <wp:docPr id="1" name="Bild 1" descr="Logo_rhein_ah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hein_ahr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8D2" w:rsidRPr="00D978D2">
      <w:rPr>
        <w:rFonts w:ascii="Arial" w:hAnsi="Arial" w:cs="Arial"/>
        <w:sz w:val="20"/>
        <w:szCs w:val="20"/>
      </w:rPr>
      <w:t>Vorgaben und Hilfen zur Verfahrensanweisung „Influenza“</w:t>
    </w:r>
    <w:r w:rsidR="00D978D2">
      <w:rPr>
        <w:rFonts w:ascii="Arial" w:hAnsi="Arial" w:cs="Arial"/>
        <w:sz w:val="20"/>
        <w:szCs w:val="20"/>
      </w:rPr>
      <w:br/>
      <w:t>Stand 24. Februar 2014</w:t>
    </w:r>
  </w:p>
  <w:p w:rsidR="00D978D2" w:rsidRDefault="00D978D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566"/>
    <w:multiLevelType w:val="hybridMultilevel"/>
    <w:tmpl w:val="55306ED2"/>
    <w:lvl w:ilvl="0" w:tplc="0CCAF530">
      <w:start w:val="1"/>
      <w:numFmt w:val="bullet"/>
      <w:lvlText w:val=""/>
      <w:lvlJc w:val="left"/>
      <w:pPr>
        <w:tabs>
          <w:tab w:val="num" w:pos="720"/>
        </w:tabs>
        <w:ind w:left="720" w:hanging="360"/>
      </w:pPr>
      <w:rPr>
        <w:rFonts w:ascii="Wingdings" w:hAnsi="Wingdings" w:hint="default"/>
      </w:rPr>
    </w:lvl>
    <w:lvl w:ilvl="1" w:tplc="E2D4A528">
      <w:start w:val="163"/>
      <w:numFmt w:val="bullet"/>
      <w:lvlText w:val=""/>
      <w:lvlJc w:val="left"/>
      <w:pPr>
        <w:tabs>
          <w:tab w:val="num" w:pos="1440"/>
        </w:tabs>
        <w:ind w:left="1440" w:hanging="360"/>
      </w:pPr>
      <w:rPr>
        <w:rFonts w:ascii="Wingdings" w:hAnsi="Wingdings" w:hint="default"/>
      </w:rPr>
    </w:lvl>
    <w:lvl w:ilvl="2" w:tplc="84FA0416" w:tentative="1">
      <w:start w:val="1"/>
      <w:numFmt w:val="bullet"/>
      <w:lvlText w:val=""/>
      <w:lvlJc w:val="left"/>
      <w:pPr>
        <w:tabs>
          <w:tab w:val="num" w:pos="2160"/>
        </w:tabs>
        <w:ind w:left="2160" w:hanging="360"/>
      </w:pPr>
      <w:rPr>
        <w:rFonts w:ascii="Wingdings" w:hAnsi="Wingdings" w:hint="default"/>
      </w:rPr>
    </w:lvl>
    <w:lvl w:ilvl="3" w:tplc="362C7E54" w:tentative="1">
      <w:start w:val="1"/>
      <w:numFmt w:val="bullet"/>
      <w:lvlText w:val=""/>
      <w:lvlJc w:val="left"/>
      <w:pPr>
        <w:tabs>
          <w:tab w:val="num" w:pos="2880"/>
        </w:tabs>
        <w:ind w:left="2880" w:hanging="360"/>
      </w:pPr>
      <w:rPr>
        <w:rFonts w:ascii="Wingdings" w:hAnsi="Wingdings" w:hint="default"/>
      </w:rPr>
    </w:lvl>
    <w:lvl w:ilvl="4" w:tplc="D2F8F19C" w:tentative="1">
      <w:start w:val="1"/>
      <w:numFmt w:val="bullet"/>
      <w:lvlText w:val=""/>
      <w:lvlJc w:val="left"/>
      <w:pPr>
        <w:tabs>
          <w:tab w:val="num" w:pos="3600"/>
        </w:tabs>
        <w:ind w:left="3600" w:hanging="360"/>
      </w:pPr>
      <w:rPr>
        <w:rFonts w:ascii="Wingdings" w:hAnsi="Wingdings" w:hint="default"/>
      </w:rPr>
    </w:lvl>
    <w:lvl w:ilvl="5" w:tplc="9F1ED908" w:tentative="1">
      <w:start w:val="1"/>
      <w:numFmt w:val="bullet"/>
      <w:lvlText w:val=""/>
      <w:lvlJc w:val="left"/>
      <w:pPr>
        <w:tabs>
          <w:tab w:val="num" w:pos="4320"/>
        </w:tabs>
        <w:ind w:left="4320" w:hanging="360"/>
      </w:pPr>
      <w:rPr>
        <w:rFonts w:ascii="Wingdings" w:hAnsi="Wingdings" w:hint="default"/>
      </w:rPr>
    </w:lvl>
    <w:lvl w:ilvl="6" w:tplc="C766232C" w:tentative="1">
      <w:start w:val="1"/>
      <w:numFmt w:val="bullet"/>
      <w:lvlText w:val=""/>
      <w:lvlJc w:val="left"/>
      <w:pPr>
        <w:tabs>
          <w:tab w:val="num" w:pos="5040"/>
        </w:tabs>
        <w:ind w:left="5040" w:hanging="360"/>
      </w:pPr>
      <w:rPr>
        <w:rFonts w:ascii="Wingdings" w:hAnsi="Wingdings" w:hint="default"/>
      </w:rPr>
    </w:lvl>
    <w:lvl w:ilvl="7" w:tplc="A26A3C70" w:tentative="1">
      <w:start w:val="1"/>
      <w:numFmt w:val="bullet"/>
      <w:lvlText w:val=""/>
      <w:lvlJc w:val="left"/>
      <w:pPr>
        <w:tabs>
          <w:tab w:val="num" w:pos="5760"/>
        </w:tabs>
        <w:ind w:left="5760" w:hanging="360"/>
      </w:pPr>
      <w:rPr>
        <w:rFonts w:ascii="Wingdings" w:hAnsi="Wingdings" w:hint="default"/>
      </w:rPr>
    </w:lvl>
    <w:lvl w:ilvl="8" w:tplc="262001C8" w:tentative="1">
      <w:start w:val="1"/>
      <w:numFmt w:val="bullet"/>
      <w:lvlText w:val=""/>
      <w:lvlJc w:val="left"/>
      <w:pPr>
        <w:tabs>
          <w:tab w:val="num" w:pos="6480"/>
        </w:tabs>
        <w:ind w:left="6480" w:hanging="360"/>
      </w:pPr>
      <w:rPr>
        <w:rFonts w:ascii="Wingdings" w:hAnsi="Wingdings" w:hint="default"/>
      </w:rPr>
    </w:lvl>
  </w:abstractNum>
  <w:abstractNum w:abstractNumId="1">
    <w:nsid w:val="0B9B5FCD"/>
    <w:multiLevelType w:val="hybridMultilevel"/>
    <w:tmpl w:val="194A9A90"/>
    <w:lvl w:ilvl="0" w:tplc="8B500E8A">
      <w:start w:val="1"/>
      <w:numFmt w:val="decimal"/>
      <w:lvlText w:val="%1."/>
      <w:lvlJc w:val="left"/>
      <w:pPr>
        <w:tabs>
          <w:tab w:val="num" w:pos="720"/>
        </w:tabs>
        <w:ind w:left="680" w:hanging="6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C0F5683"/>
    <w:multiLevelType w:val="hybridMultilevel"/>
    <w:tmpl w:val="3A54071E"/>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2AE5CDB"/>
    <w:multiLevelType w:val="hybridMultilevel"/>
    <w:tmpl w:val="FF54CE18"/>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5477BF0"/>
    <w:multiLevelType w:val="hybridMultilevel"/>
    <w:tmpl w:val="E37A77A4"/>
    <w:lvl w:ilvl="0" w:tplc="8B500E8A">
      <w:start w:val="1"/>
      <w:numFmt w:val="decimal"/>
      <w:lvlText w:val="%1."/>
      <w:lvlJc w:val="left"/>
      <w:pPr>
        <w:tabs>
          <w:tab w:val="num" w:pos="720"/>
        </w:tabs>
        <w:ind w:left="680" w:hanging="68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1322EE0"/>
    <w:multiLevelType w:val="hybridMultilevel"/>
    <w:tmpl w:val="BC8A831E"/>
    <w:lvl w:ilvl="0" w:tplc="388CD2FE">
      <w:start w:val="1"/>
      <w:numFmt w:val="bullet"/>
      <w:pStyle w:val="Punktabsatz"/>
      <w:lvlText w:val=""/>
      <w:lvlJc w:val="left"/>
      <w:pPr>
        <w:tabs>
          <w:tab w:val="num" w:pos="360"/>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84204EE">
      <w:start w:val="1"/>
      <w:numFmt w:val="bullet"/>
      <w:lvlText w:val=""/>
      <w:lvlJc w:val="left"/>
      <w:pPr>
        <w:tabs>
          <w:tab w:val="num" w:pos="2160"/>
        </w:tabs>
        <w:ind w:left="2112" w:hanging="312"/>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7726F83"/>
    <w:multiLevelType w:val="hybridMultilevel"/>
    <w:tmpl w:val="8B5A7E6A"/>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8B97C3F"/>
    <w:multiLevelType w:val="hybridMultilevel"/>
    <w:tmpl w:val="B87022C0"/>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B7C6D9F"/>
    <w:multiLevelType w:val="hybridMultilevel"/>
    <w:tmpl w:val="52608DD8"/>
    <w:lvl w:ilvl="0" w:tplc="04070003">
      <w:start w:val="1"/>
      <w:numFmt w:val="bullet"/>
      <w:lvlText w:val="o"/>
      <w:lvlJc w:val="left"/>
      <w:pPr>
        <w:tabs>
          <w:tab w:val="num" w:pos="644"/>
        </w:tabs>
        <w:ind w:left="644" w:hanging="360"/>
      </w:pPr>
      <w:rPr>
        <w:rFonts w:ascii="Courier New" w:hAnsi="Courier New" w:hint="default"/>
      </w:rPr>
    </w:lvl>
    <w:lvl w:ilvl="1" w:tplc="04070005">
      <w:start w:val="1"/>
      <w:numFmt w:val="bullet"/>
      <w:lvlText w:val=""/>
      <w:lvlJc w:val="left"/>
      <w:pPr>
        <w:tabs>
          <w:tab w:val="num" w:pos="1724"/>
        </w:tabs>
        <w:ind w:left="1724" w:hanging="360"/>
      </w:pPr>
      <w:rPr>
        <w:rFonts w:ascii="Wingdings" w:hAnsi="Wingdings"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9">
    <w:nsid w:val="2CA15159"/>
    <w:multiLevelType w:val="hybridMultilevel"/>
    <w:tmpl w:val="02ACF134"/>
    <w:lvl w:ilvl="0" w:tplc="69F431EA">
      <w:start w:val="1"/>
      <w:numFmt w:val="bullet"/>
      <w:lvlText w:val=""/>
      <w:lvlJc w:val="left"/>
      <w:pPr>
        <w:tabs>
          <w:tab w:val="num" w:pos="568"/>
        </w:tabs>
        <w:ind w:left="568" w:hanging="284"/>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0">
    <w:nsid w:val="2E9367A9"/>
    <w:multiLevelType w:val="hybridMultilevel"/>
    <w:tmpl w:val="FAA40AD6"/>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4C100F5"/>
    <w:multiLevelType w:val="hybridMultilevel"/>
    <w:tmpl w:val="E9620F28"/>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88511F0"/>
    <w:multiLevelType w:val="multilevel"/>
    <w:tmpl w:val="02ACF134"/>
    <w:lvl w:ilvl="0">
      <w:start w:val="1"/>
      <w:numFmt w:val="bullet"/>
      <w:lvlText w:val=""/>
      <w:lvlJc w:val="left"/>
      <w:pPr>
        <w:tabs>
          <w:tab w:val="num" w:pos="568"/>
        </w:tabs>
        <w:ind w:left="568" w:hanging="284"/>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3">
    <w:nsid w:val="3D995576"/>
    <w:multiLevelType w:val="hybridMultilevel"/>
    <w:tmpl w:val="CA7A263A"/>
    <w:lvl w:ilvl="0" w:tplc="8B500E8A">
      <w:start w:val="1"/>
      <w:numFmt w:val="decimal"/>
      <w:lvlText w:val="%1."/>
      <w:lvlJc w:val="left"/>
      <w:pPr>
        <w:tabs>
          <w:tab w:val="num" w:pos="720"/>
        </w:tabs>
        <w:ind w:left="680" w:hanging="6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F8804FB"/>
    <w:multiLevelType w:val="hybridMultilevel"/>
    <w:tmpl w:val="865CE0E0"/>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9CB27F5"/>
    <w:multiLevelType w:val="hybridMultilevel"/>
    <w:tmpl w:val="13AE4A32"/>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B455A79"/>
    <w:multiLevelType w:val="hybridMultilevel"/>
    <w:tmpl w:val="49084B72"/>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B8A396B"/>
    <w:multiLevelType w:val="hybridMultilevel"/>
    <w:tmpl w:val="DA220A3C"/>
    <w:lvl w:ilvl="0" w:tplc="04070003">
      <w:start w:val="1"/>
      <w:numFmt w:val="bullet"/>
      <w:lvlText w:val="o"/>
      <w:lvlJc w:val="left"/>
      <w:pPr>
        <w:tabs>
          <w:tab w:val="num" w:pos="644"/>
        </w:tabs>
        <w:ind w:left="644" w:hanging="360"/>
      </w:pPr>
      <w:rPr>
        <w:rFonts w:ascii="Courier New" w:hAnsi="Courier New" w:hint="default"/>
      </w:rPr>
    </w:lvl>
    <w:lvl w:ilvl="1" w:tplc="69F431EA">
      <w:start w:val="1"/>
      <w:numFmt w:val="bullet"/>
      <w:lvlText w:val=""/>
      <w:lvlJc w:val="left"/>
      <w:pPr>
        <w:tabs>
          <w:tab w:val="num" w:pos="1648"/>
        </w:tabs>
        <w:ind w:left="1648" w:hanging="284"/>
      </w:pPr>
      <w:rPr>
        <w:rFonts w:ascii="Symbol" w:hAnsi="Symbol"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8">
    <w:nsid w:val="4C9123DF"/>
    <w:multiLevelType w:val="hybridMultilevel"/>
    <w:tmpl w:val="B4AE2F3E"/>
    <w:lvl w:ilvl="0" w:tplc="5770D882">
      <w:start w:val="1"/>
      <w:numFmt w:val="bullet"/>
      <w:lvlText w:val=""/>
      <w:lvlJc w:val="left"/>
      <w:pPr>
        <w:tabs>
          <w:tab w:val="num" w:pos="1364"/>
        </w:tabs>
        <w:ind w:left="1364" w:hanging="108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D4A504C"/>
    <w:multiLevelType w:val="multilevel"/>
    <w:tmpl w:val="DA220A3C"/>
    <w:lvl w:ilvl="0">
      <w:start w:val="1"/>
      <w:numFmt w:val="bullet"/>
      <w:lvlText w:val="o"/>
      <w:lvlJc w:val="left"/>
      <w:pPr>
        <w:tabs>
          <w:tab w:val="num" w:pos="644"/>
        </w:tabs>
        <w:ind w:left="644" w:hanging="360"/>
      </w:pPr>
      <w:rPr>
        <w:rFonts w:ascii="Courier New" w:hAnsi="Courier New" w:hint="default"/>
      </w:rPr>
    </w:lvl>
    <w:lvl w:ilvl="1">
      <w:start w:val="1"/>
      <w:numFmt w:val="bullet"/>
      <w:lvlText w:val=""/>
      <w:lvlJc w:val="left"/>
      <w:pPr>
        <w:tabs>
          <w:tab w:val="num" w:pos="1648"/>
        </w:tabs>
        <w:ind w:left="1648" w:hanging="284"/>
      </w:pPr>
      <w:rPr>
        <w:rFonts w:ascii="Symbol" w:hAnsi="Symbol"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0">
    <w:nsid w:val="568E52A9"/>
    <w:multiLevelType w:val="hybridMultilevel"/>
    <w:tmpl w:val="EB327458"/>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7FB6F6B"/>
    <w:multiLevelType w:val="hybridMultilevel"/>
    <w:tmpl w:val="2D103C22"/>
    <w:lvl w:ilvl="0" w:tplc="69F431EA">
      <w:start w:val="1"/>
      <w:numFmt w:val="bullet"/>
      <w:lvlText w:val=""/>
      <w:lvlJc w:val="left"/>
      <w:pPr>
        <w:tabs>
          <w:tab w:val="num" w:pos="284"/>
        </w:tabs>
        <w:ind w:left="284" w:hanging="284"/>
      </w:pPr>
      <w:rPr>
        <w:rFonts w:ascii="Symbol" w:hAnsi="Symbol" w:hint="default"/>
      </w:rPr>
    </w:lvl>
    <w:lvl w:ilvl="1" w:tplc="04070005">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C673107"/>
    <w:multiLevelType w:val="hybridMultilevel"/>
    <w:tmpl w:val="34E21FA8"/>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6273F0E"/>
    <w:multiLevelType w:val="hybridMultilevel"/>
    <w:tmpl w:val="888028D6"/>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7B268C8"/>
    <w:multiLevelType w:val="hybridMultilevel"/>
    <w:tmpl w:val="2278AE7A"/>
    <w:lvl w:ilvl="0" w:tplc="F8D0E85E">
      <w:start w:val="1"/>
      <w:numFmt w:val="bullet"/>
      <w:lvlText w:val=""/>
      <w:lvlJc w:val="left"/>
      <w:pPr>
        <w:tabs>
          <w:tab w:val="num" w:pos="720"/>
        </w:tabs>
        <w:ind w:left="720" w:hanging="360"/>
      </w:pPr>
      <w:rPr>
        <w:rFonts w:ascii="Wingdings" w:hAnsi="Wingdings" w:hint="default"/>
      </w:rPr>
    </w:lvl>
    <w:lvl w:ilvl="1" w:tplc="24D2D620">
      <w:start w:val="163"/>
      <w:numFmt w:val="bullet"/>
      <w:lvlText w:val=""/>
      <w:lvlJc w:val="left"/>
      <w:pPr>
        <w:tabs>
          <w:tab w:val="num" w:pos="1440"/>
        </w:tabs>
        <w:ind w:left="1440" w:hanging="360"/>
      </w:pPr>
      <w:rPr>
        <w:rFonts w:ascii="Wingdings" w:hAnsi="Wingdings" w:hint="default"/>
      </w:rPr>
    </w:lvl>
    <w:lvl w:ilvl="2" w:tplc="2946C86C" w:tentative="1">
      <w:start w:val="1"/>
      <w:numFmt w:val="bullet"/>
      <w:lvlText w:val=""/>
      <w:lvlJc w:val="left"/>
      <w:pPr>
        <w:tabs>
          <w:tab w:val="num" w:pos="2160"/>
        </w:tabs>
        <w:ind w:left="2160" w:hanging="360"/>
      </w:pPr>
      <w:rPr>
        <w:rFonts w:ascii="Wingdings" w:hAnsi="Wingdings" w:hint="default"/>
      </w:rPr>
    </w:lvl>
    <w:lvl w:ilvl="3" w:tplc="6A72270A" w:tentative="1">
      <w:start w:val="1"/>
      <w:numFmt w:val="bullet"/>
      <w:lvlText w:val=""/>
      <w:lvlJc w:val="left"/>
      <w:pPr>
        <w:tabs>
          <w:tab w:val="num" w:pos="2880"/>
        </w:tabs>
        <w:ind w:left="2880" w:hanging="360"/>
      </w:pPr>
      <w:rPr>
        <w:rFonts w:ascii="Wingdings" w:hAnsi="Wingdings" w:hint="default"/>
      </w:rPr>
    </w:lvl>
    <w:lvl w:ilvl="4" w:tplc="1F0201CA" w:tentative="1">
      <w:start w:val="1"/>
      <w:numFmt w:val="bullet"/>
      <w:lvlText w:val=""/>
      <w:lvlJc w:val="left"/>
      <w:pPr>
        <w:tabs>
          <w:tab w:val="num" w:pos="3600"/>
        </w:tabs>
        <w:ind w:left="3600" w:hanging="360"/>
      </w:pPr>
      <w:rPr>
        <w:rFonts w:ascii="Wingdings" w:hAnsi="Wingdings" w:hint="default"/>
      </w:rPr>
    </w:lvl>
    <w:lvl w:ilvl="5" w:tplc="1082C1A6" w:tentative="1">
      <w:start w:val="1"/>
      <w:numFmt w:val="bullet"/>
      <w:lvlText w:val=""/>
      <w:lvlJc w:val="left"/>
      <w:pPr>
        <w:tabs>
          <w:tab w:val="num" w:pos="4320"/>
        </w:tabs>
        <w:ind w:left="4320" w:hanging="360"/>
      </w:pPr>
      <w:rPr>
        <w:rFonts w:ascii="Wingdings" w:hAnsi="Wingdings" w:hint="default"/>
      </w:rPr>
    </w:lvl>
    <w:lvl w:ilvl="6" w:tplc="8DD0D48C" w:tentative="1">
      <w:start w:val="1"/>
      <w:numFmt w:val="bullet"/>
      <w:lvlText w:val=""/>
      <w:lvlJc w:val="left"/>
      <w:pPr>
        <w:tabs>
          <w:tab w:val="num" w:pos="5040"/>
        </w:tabs>
        <w:ind w:left="5040" w:hanging="360"/>
      </w:pPr>
      <w:rPr>
        <w:rFonts w:ascii="Wingdings" w:hAnsi="Wingdings" w:hint="default"/>
      </w:rPr>
    </w:lvl>
    <w:lvl w:ilvl="7" w:tplc="972CFFB4" w:tentative="1">
      <w:start w:val="1"/>
      <w:numFmt w:val="bullet"/>
      <w:lvlText w:val=""/>
      <w:lvlJc w:val="left"/>
      <w:pPr>
        <w:tabs>
          <w:tab w:val="num" w:pos="5760"/>
        </w:tabs>
        <w:ind w:left="5760" w:hanging="360"/>
      </w:pPr>
      <w:rPr>
        <w:rFonts w:ascii="Wingdings" w:hAnsi="Wingdings" w:hint="default"/>
      </w:rPr>
    </w:lvl>
    <w:lvl w:ilvl="8" w:tplc="665651B0" w:tentative="1">
      <w:start w:val="1"/>
      <w:numFmt w:val="bullet"/>
      <w:lvlText w:val=""/>
      <w:lvlJc w:val="left"/>
      <w:pPr>
        <w:tabs>
          <w:tab w:val="num" w:pos="6480"/>
        </w:tabs>
        <w:ind w:left="6480" w:hanging="360"/>
      </w:pPr>
      <w:rPr>
        <w:rFonts w:ascii="Wingdings" w:hAnsi="Wingdings" w:hint="default"/>
      </w:rPr>
    </w:lvl>
  </w:abstractNum>
  <w:abstractNum w:abstractNumId="25">
    <w:nsid w:val="67E34CCB"/>
    <w:multiLevelType w:val="hybridMultilevel"/>
    <w:tmpl w:val="8DD23610"/>
    <w:lvl w:ilvl="0" w:tplc="69F431EA">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E910DE8"/>
    <w:multiLevelType w:val="hybridMultilevel"/>
    <w:tmpl w:val="42AE9198"/>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F671C82"/>
    <w:multiLevelType w:val="hybridMultilevel"/>
    <w:tmpl w:val="C97E8C1A"/>
    <w:lvl w:ilvl="0" w:tplc="5770D882">
      <w:start w:val="1"/>
      <w:numFmt w:val="bullet"/>
      <w:lvlText w:val=""/>
      <w:lvlJc w:val="left"/>
      <w:pPr>
        <w:tabs>
          <w:tab w:val="num" w:pos="1364"/>
        </w:tabs>
        <w:ind w:left="1364" w:hanging="10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788314B9"/>
    <w:multiLevelType w:val="hybridMultilevel"/>
    <w:tmpl w:val="27A2D4D0"/>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B9567C7"/>
    <w:multiLevelType w:val="hybridMultilevel"/>
    <w:tmpl w:val="369661A8"/>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C7D2CCC"/>
    <w:multiLevelType w:val="hybridMultilevel"/>
    <w:tmpl w:val="901E4100"/>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FFE0812"/>
    <w:multiLevelType w:val="hybridMultilevel"/>
    <w:tmpl w:val="B0227BB6"/>
    <w:lvl w:ilvl="0" w:tplc="69F431E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
  </w:num>
  <w:num w:numId="3">
    <w:abstractNumId w:val="10"/>
  </w:num>
  <w:num w:numId="4">
    <w:abstractNumId w:val="30"/>
  </w:num>
  <w:num w:numId="5">
    <w:abstractNumId w:val="28"/>
  </w:num>
  <w:num w:numId="6">
    <w:abstractNumId w:val="29"/>
  </w:num>
  <w:num w:numId="7">
    <w:abstractNumId w:val="13"/>
  </w:num>
  <w:num w:numId="8">
    <w:abstractNumId w:val="20"/>
  </w:num>
  <w:num w:numId="9">
    <w:abstractNumId w:val="23"/>
  </w:num>
  <w:num w:numId="10">
    <w:abstractNumId w:val="5"/>
  </w:num>
  <w:num w:numId="11">
    <w:abstractNumId w:val="16"/>
  </w:num>
  <w:num w:numId="12">
    <w:abstractNumId w:val="26"/>
  </w:num>
  <w:num w:numId="13">
    <w:abstractNumId w:val="7"/>
  </w:num>
  <w:num w:numId="14">
    <w:abstractNumId w:val="11"/>
  </w:num>
  <w:num w:numId="15">
    <w:abstractNumId w:val="0"/>
  </w:num>
  <w:num w:numId="16">
    <w:abstractNumId w:val="6"/>
  </w:num>
  <w:num w:numId="17">
    <w:abstractNumId w:val="24"/>
  </w:num>
  <w:num w:numId="18">
    <w:abstractNumId w:val="4"/>
  </w:num>
  <w:num w:numId="19">
    <w:abstractNumId w:val="14"/>
  </w:num>
  <w:num w:numId="20">
    <w:abstractNumId w:val="15"/>
  </w:num>
  <w:num w:numId="21">
    <w:abstractNumId w:val="3"/>
  </w:num>
  <w:num w:numId="22">
    <w:abstractNumId w:val="31"/>
  </w:num>
  <w:num w:numId="23">
    <w:abstractNumId w:val="9"/>
  </w:num>
  <w:num w:numId="24">
    <w:abstractNumId w:val="2"/>
  </w:num>
  <w:num w:numId="25">
    <w:abstractNumId w:val="12"/>
  </w:num>
  <w:num w:numId="26">
    <w:abstractNumId w:val="17"/>
  </w:num>
  <w:num w:numId="27">
    <w:abstractNumId w:val="22"/>
  </w:num>
  <w:num w:numId="28">
    <w:abstractNumId w:val="21"/>
  </w:num>
  <w:num w:numId="29">
    <w:abstractNumId w:val="19"/>
  </w:num>
  <w:num w:numId="30">
    <w:abstractNumId w:val="8"/>
  </w:num>
  <w:num w:numId="31">
    <w:abstractNumId w:val="1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4A"/>
    <w:rsid w:val="000140F5"/>
    <w:rsid w:val="000400FC"/>
    <w:rsid w:val="00044C9D"/>
    <w:rsid w:val="00046931"/>
    <w:rsid w:val="000710A7"/>
    <w:rsid w:val="00082FF0"/>
    <w:rsid w:val="00083156"/>
    <w:rsid w:val="0009163E"/>
    <w:rsid w:val="000C2705"/>
    <w:rsid w:val="000D63DD"/>
    <w:rsid w:val="00121D39"/>
    <w:rsid w:val="00122F49"/>
    <w:rsid w:val="00123E2D"/>
    <w:rsid w:val="001727A4"/>
    <w:rsid w:val="001D0EC6"/>
    <w:rsid w:val="001D401C"/>
    <w:rsid w:val="001F5681"/>
    <w:rsid w:val="002343DB"/>
    <w:rsid w:val="00287236"/>
    <w:rsid w:val="00294781"/>
    <w:rsid w:val="002C2196"/>
    <w:rsid w:val="002D7B87"/>
    <w:rsid w:val="00320602"/>
    <w:rsid w:val="0034349F"/>
    <w:rsid w:val="00343602"/>
    <w:rsid w:val="00347367"/>
    <w:rsid w:val="00373BF8"/>
    <w:rsid w:val="00383B78"/>
    <w:rsid w:val="00385C72"/>
    <w:rsid w:val="003F27EA"/>
    <w:rsid w:val="0043266F"/>
    <w:rsid w:val="0046619F"/>
    <w:rsid w:val="004A2A55"/>
    <w:rsid w:val="004A79F4"/>
    <w:rsid w:val="004D65DD"/>
    <w:rsid w:val="004D71BC"/>
    <w:rsid w:val="005A374A"/>
    <w:rsid w:val="005D6C19"/>
    <w:rsid w:val="00615183"/>
    <w:rsid w:val="0062103C"/>
    <w:rsid w:val="00644ACE"/>
    <w:rsid w:val="006810AC"/>
    <w:rsid w:val="006936CF"/>
    <w:rsid w:val="00697401"/>
    <w:rsid w:val="00697E7B"/>
    <w:rsid w:val="006A0B4C"/>
    <w:rsid w:val="006E5EE5"/>
    <w:rsid w:val="006F0037"/>
    <w:rsid w:val="007156D4"/>
    <w:rsid w:val="00724E75"/>
    <w:rsid w:val="00796836"/>
    <w:rsid w:val="007B73E4"/>
    <w:rsid w:val="007C79B6"/>
    <w:rsid w:val="00821356"/>
    <w:rsid w:val="008B1916"/>
    <w:rsid w:val="008F5C88"/>
    <w:rsid w:val="009059D1"/>
    <w:rsid w:val="00967C4A"/>
    <w:rsid w:val="00985AC2"/>
    <w:rsid w:val="009A4AA2"/>
    <w:rsid w:val="009C01B4"/>
    <w:rsid w:val="009D265B"/>
    <w:rsid w:val="009E6893"/>
    <w:rsid w:val="00A14F59"/>
    <w:rsid w:val="00A35DA8"/>
    <w:rsid w:val="00AA299C"/>
    <w:rsid w:val="00AC08D7"/>
    <w:rsid w:val="00B13F89"/>
    <w:rsid w:val="00B50637"/>
    <w:rsid w:val="00B86EAF"/>
    <w:rsid w:val="00C334F0"/>
    <w:rsid w:val="00D0730D"/>
    <w:rsid w:val="00D173E0"/>
    <w:rsid w:val="00D5590A"/>
    <w:rsid w:val="00D90A3D"/>
    <w:rsid w:val="00D978D2"/>
    <w:rsid w:val="00DC3C59"/>
    <w:rsid w:val="00DD448B"/>
    <w:rsid w:val="00E07EE2"/>
    <w:rsid w:val="00E93D77"/>
    <w:rsid w:val="00F03460"/>
    <w:rsid w:val="00F103A1"/>
    <w:rsid w:val="00F52060"/>
    <w:rsid w:val="00F70DDD"/>
    <w:rsid w:val="00FC71C1"/>
    <w:rsid w:val="00FD6FBA"/>
    <w:rsid w:val="00FF5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67C4A"/>
    <w:rPr>
      <w:sz w:val="24"/>
      <w:szCs w:val="24"/>
    </w:rPr>
  </w:style>
  <w:style w:type="paragraph" w:styleId="berschrift1">
    <w:name w:val="heading 1"/>
    <w:basedOn w:val="Standard"/>
    <w:next w:val="Standard"/>
    <w:qFormat/>
    <w:rsid w:val="00967C4A"/>
    <w:pPr>
      <w:keepNext/>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122F49"/>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D401C"/>
    <w:pPr>
      <w:autoSpaceDE w:val="0"/>
      <w:autoSpaceDN w:val="0"/>
      <w:adjustRightInd w:val="0"/>
    </w:pPr>
    <w:rPr>
      <w:rFonts w:ascii="Arial" w:hAnsi="Arial" w:cs="Arial"/>
      <w:color w:val="000000"/>
      <w:sz w:val="24"/>
      <w:szCs w:val="24"/>
    </w:rPr>
  </w:style>
  <w:style w:type="paragraph" w:customStyle="1" w:styleId="Punktabsatz">
    <w:name w:val="Punktabsatz"/>
    <w:basedOn w:val="Standard"/>
    <w:rsid w:val="001F5681"/>
    <w:pPr>
      <w:numPr>
        <w:numId w:val="10"/>
      </w:numPr>
      <w:spacing w:after="60"/>
      <w:jc w:val="both"/>
    </w:pPr>
    <w:rPr>
      <w:rFonts w:ascii="Arial" w:hAnsi="Arial"/>
      <w:sz w:val="20"/>
    </w:rPr>
  </w:style>
  <w:style w:type="paragraph" w:styleId="Sprechblasentext">
    <w:name w:val="Balloon Text"/>
    <w:basedOn w:val="Standard"/>
    <w:semiHidden/>
    <w:rsid w:val="00A35DA8"/>
    <w:rPr>
      <w:rFonts w:ascii="Tahoma" w:hAnsi="Tahoma" w:cs="Tahoma"/>
      <w:sz w:val="16"/>
      <w:szCs w:val="16"/>
    </w:rPr>
  </w:style>
  <w:style w:type="character" w:styleId="Hyperlink">
    <w:name w:val="Hyperlink"/>
    <w:rsid w:val="00AC08D7"/>
    <w:rPr>
      <w:color w:val="000080"/>
      <w:u w:val="single"/>
    </w:rPr>
  </w:style>
  <w:style w:type="paragraph" w:styleId="Dokumentstruktur">
    <w:name w:val="Document Map"/>
    <w:basedOn w:val="Standard"/>
    <w:semiHidden/>
    <w:rsid w:val="006936CF"/>
    <w:pPr>
      <w:shd w:val="clear" w:color="auto" w:fill="000080"/>
    </w:pPr>
    <w:rPr>
      <w:rFonts w:ascii="Tahoma" w:hAnsi="Tahoma" w:cs="Tahoma"/>
      <w:sz w:val="20"/>
      <w:szCs w:val="20"/>
    </w:rPr>
  </w:style>
  <w:style w:type="paragraph" w:styleId="Fuzeile">
    <w:name w:val="footer"/>
    <w:basedOn w:val="Standard"/>
    <w:rsid w:val="00F103A1"/>
    <w:pPr>
      <w:tabs>
        <w:tab w:val="center" w:pos="4536"/>
        <w:tab w:val="right" w:pos="9072"/>
      </w:tabs>
    </w:pPr>
  </w:style>
  <w:style w:type="character" w:styleId="Seitenzahl">
    <w:name w:val="page number"/>
    <w:basedOn w:val="Absatz-Standardschriftart"/>
    <w:rsid w:val="00F103A1"/>
  </w:style>
  <w:style w:type="paragraph" w:styleId="Kopfzeile">
    <w:name w:val="header"/>
    <w:basedOn w:val="Standard"/>
    <w:link w:val="KopfzeileZchn"/>
    <w:uiPriority w:val="99"/>
    <w:rsid w:val="00D978D2"/>
    <w:pPr>
      <w:tabs>
        <w:tab w:val="center" w:pos="4536"/>
        <w:tab w:val="right" w:pos="9072"/>
      </w:tabs>
    </w:pPr>
  </w:style>
  <w:style w:type="character" w:customStyle="1" w:styleId="KopfzeileZchn">
    <w:name w:val="Kopfzeile Zchn"/>
    <w:link w:val="Kopfzeile"/>
    <w:uiPriority w:val="99"/>
    <w:rsid w:val="00D978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67C4A"/>
    <w:rPr>
      <w:sz w:val="24"/>
      <w:szCs w:val="24"/>
    </w:rPr>
  </w:style>
  <w:style w:type="paragraph" w:styleId="berschrift1">
    <w:name w:val="heading 1"/>
    <w:basedOn w:val="Standard"/>
    <w:next w:val="Standard"/>
    <w:qFormat/>
    <w:rsid w:val="00967C4A"/>
    <w:pPr>
      <w:keepNext/>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122F49"/>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D401C"/>
    <w:pPr>
      <w:autoSpaceDE w:val="0"/>
      <w:autoSpaceDN w:val="0"/>
      <w:adjustRightInd w:val="0"/>
    </w:pPr>
    <w:rPr>
      <w:rFonts w:ascii="Arial" w:hAnsi="Arial" w:cs="Arial"/>
      <w:color w:val="000000"/>
      <w:sz w:val="24"/>
      <w:szCs w:val="24"/>
    </w:rPr>
  </w:style>
  <w:style w:type="paragraph" w:customStyle="1" w:styleId="Punktabsatz">
    <w:name w:val="Punktabsatz"/>
    <w:basedOn w:val="Standard"/>
    <w:rsid w:val="001F5681"/>
    <w:pPr>
      <w:numPr>
        <w:numId w:val="10"/>
      </w:numPr>
      <w:spacing w:after="60"/>
      <w:jc w:val="both"/>
    </w:pPr>
    <w:rPr>
      <w:rFonts w:ascii="Arial" w:hAnsi="Arial"/>
      <w:sz w:val="20"/>
    </w:rPr>
  </w:style>
  <w:style w:type="paragraph" w:styleId="Sprechblasentext">
    <w:name w:val="Balloon Text"/>
    <w:basedOn w:val="Standard"/>
    <w:semiHidden/>
    <w:rsid w:val="00A35DA8"/>
    <w:rPr>
      <w:rFonts w:ascii="Tahoma" w:hAnsi="Tahoma" w:cs="Tahoma"/>
      <w:sz w:val="16"/>
      <w:szCs w:val="16"/>
    </w:rPr>
  </w:style>
  <w:style w:type="character" w:styleId="Hyperlink">
    <w:name w:val="Hyperlink"/>
    <w:rsid w:val="00AC08D7"/>
    <w:rPr>
      <w:color w:val="000080"/>
      <w:u w:val="single"/>
    </w:rPr>
  </w:style>
  <w:style w:type="paragraph" w:styleId="Dokumentstruktur">
    <w:name w:val="Document Map"/>
    <w:basedOn w:val="Standard"/>
    <w:semiHidden/>
    <w:rsid w:val="006936CF"/>
    <w:pPr>
      <w:shd w:val="clear" w:color="auto" w:fill="000080"/>
    </w:pPr>
    <w:rPr>
      <w:rFonts w:ascii="Tahoma" w:hAnsi="Tahoma" w:cs="Tahoma"/>
      <w:sz w:val="20"/>
      <w:szCs w:val="20"/>
    </w:rPr>
  </w:style>
  <w:style w:type="paragraph" w:styleId="Fuzeile">
    <w:name w:val="footer"/>
    <w:basedOn w:val="Standard"/>
    <w:rsid w:val="00F103A1"/>
    <w:pPr>
      <w:tabs>
        <w:tab w:val="center" w:pos="4536"/>
        <w:tab w:val="right" w:pos="9072"/>
      </w:tabs>
    </w:pPr>
  </w:style>
  <w:style w:type="character" w:styleId="Seitenzahl">
    <w:name w:val="page number"/>
    <w:basedOn w:val="Absatz-Standardschriftart"/>
    <w:rsid w:val="00F103A1"/>
  </w:style>
  <w:style w:type="paragraph" w:styleId="Kopfzeile">
    <w:name w:val="header"/>
    <w:basedOn w:val="Standard"/>
    <w:link w:val="KopfzeileZchn"/>
    <w:uiPriority w:val="99"/>
    <w:rsid w:val="00D978D2"/>
    <w:pPr>
      <w:tabs>
        <w:tab w:val="center" w:pos="4536"/>
        <w:tab w:val="right" w:pos="9072"/>
      </w:tabs>
    </w:pPr>
  </w:style>
  <w:style w:type="character" w:customStyle="1" w:styleId="KopfzeileZchn">
    <w:name w:val="Kopfzeile Zchn"/>
    <w:link w:val="Kopfzeile"/>
    <w:uiPriority w:val="99"/>
    <w:rsid w:val="00D978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090">
      <w:bodyDiv w:val="1"/>
      <w:marLeft w:val="0"/>
      <w:marRight w:val="0"/>
      <w:marTop w:val="0"/>
      <w:marBottom w:val="0"/>
      <w:divBdr>
        <w:top w:val="none" w:sz="0" w:space="0" w:color="auto"/>
        <w:left w:val="none" w:sz="0" w:space="0" w:color="auto"/>
        <w:bottom w:val="none" w:sz="0" w:space="0" w:color="auto"/>
        <w:right w:val="none" w:sz="0" w:space="0" w:color="auto"/>
      </w:divBdr>
      <w:divsChild>
        <w:div w:id="782456184">
          <w:marLeft w:val="0"/>
          <w:marRight w:val="0"/>
          <w:marTop w:val="0"/>
          <w:marBottom w:val="0"/>
          <w:divBdr>
            <w:top w:val="none" w:sz="0" w:space="0" w:color="auto"/>
            <w:left w:val="none" w:sz="0" w:space="0" w:color="auto"/>
            <w:bottom w:val="none" w:sz="0" w:space="0" w:color="auto"/>
            <w:right w:val="none" w:sz="0" w:space="0" w:color="auto"/>
          </w:divBdr>
        </w:div>
      </w:divsChild>
    </w:div>
    <w:div w:id="258104559">
      <w:bodyDiv w:val="1"/>
      <w:marLeft w:val="0"/>
      <w:marRight w:val="0"/>
      <w:marTop w:val="0"/>
      <w:marBottom w:val="0"/>
      <w:divBdr>
        <w:top w:val="none" w:sz="0" w:space="0" w:color="auto"/>
        <w:left w:val="none" w:sz="0" w:space="0" w:color="auto"/>
        <w:bottom w:val="none" w:sz="0" w:space="0" w:color="auto"/>
        <w:right w:val="none" w:sz="0" w:space="0" w:color="auto"/>
      </w:divBdr>
      <w:divsChild>
        <w:div w:id="2034839389">
          <w:marLeft w:val="0"/>
          <w:marRight w:val="0"/>
          <w:marTop w:val="0"/>
          <w:marBottom w:val="0"/>
          <w:divBdr>
            <w:top w:val="none" w:sz="0" w:space="0" w:color="auto"/>
            <w:left w:val="none" w:sz="0" w:space="0" w:color="auto"/>
            <w:bottom w:val="none" w:sz="0" w:space="0" w:color="auto"/>
            <w:right w:val="none" w:sz="0" w:space="0" w:color="auto"/>
          </w:divBdr>
        </w:div>
      </w:divsChild>
    </w:div>
    <w:div w:id="484978343">
      <w:bodyDiv w:val="1"/>
      <w:marLeft w:val="0"/>
      <w:marRight w:val="0"/>
      <w:marTop w:val="0"/>
      <w:marBottom w:val="0"/>
      <w:divBdr>
        <w:top w:val="none" w:sz="0" w:space="0" w:color="auto"/>
        <w:left w:val="none" w:sz="0" w:space="0" w:color="auto"/>
        <w:bottom w:val="none" w:sz="0" w:space="0" w:color="auto"/>
        <w:right w:val="none" w:sz="0" w:space="0" w:color="auto"/>
      </w:divBdr>
      <w:divsChild>
        <w:div w:id="650521747">
          <w:marLeft w:val="0"/>
          <w:marRight w:val="0"/>
          <w:marTop w:val="0"/>
          <w:marBottom w:val="0"/>
          <w:divBdr>
            <w:top w:val="none" w:sz="0" w:space="0" w:color="auto"/>
            <w:left w:val="none" w:sz="0" w:space="0" w:color="auto"/>
            <w:bottom w:val="none" w:sz="0" w:space="0" w:color="auto"/>
            <w:right w:val="none" w:sz="0" w:space="0" w:color="auto"/>
          </w:divBdr>
          <w:divsChild>
            <w:div w:id="299119317">
              <w:marLeft w:val="0"/>
              <w:marRight w:val="0"/>
              <w:marTop w:val="0"/>
              <w:marBottom w:val="0"/>
              <w:divBdr>
                <w:top w:val="none" w:sz="0" w:space="0" w:color="auto"/>
                <w:left w:val="none" w:sz="0" w:space="0" w:color="auto"/>
                <w:bottom w:val="none" w:sz="0" w:space="0" w:color="auto"/>
                <w:right w:val="none" w:sz="0" w:space="0" w:color="auto"/>
              </w:divBdr>
            </w:div>
            <w:div w:id="4961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70536">
      <w:bodyDiv w:val="1"/>
      <w:marLeft w:val="0"/>
      <w:marRight w:val="0"/>
      <w:marTop w:val="0"/>
      <w:marBottom w:val="0"/>
      <w:divBdr>
        <w:top w:val="none" w:sz="0" w:space="0" w:color="auto"/>
        <w:left w:val="none" w:sz="0" w:space="0" w:color="auto"/>
        <w:bottom w:val="none" w:sz="0" w:space="0" w:color="auto"/>
        <w:right w:val="none" w:sz="0" w:space="0" w:color="auto"/>
      </w:divBdr>
      <w:divsChild>
        <w:div w:id="359163117">
          <w:marLeft w:val="0"/>
          <w:marRight w:val="0"/>
          <w:marTop w:val="0"/>
          <w:marBottom w:val="0"/>
          <w:divBdr>
            <w:top w:val="none" w:sz="0" w:space="0" w:color="auto"/>
            <w:left w:val="none" w:sz="0" w:space="0" w:color="auto"/>
            <w:bottom w:val="none" w:sz="0" w:space="0" w:color="auto"/>
            <w:right w:val="none" w:sz="0" w:space="0" w:color="auto"/>
          </w:divBdr>
          <w:divsChild>
            <w:div w:id="1333606550">
              <w:marLeft w:val="0"/>
              <w:marRight w:val="0"/>
              <w:marTop w:val="0"/>
              <w:marBottom w:val="0"/>
              <w:divBdr>
                <w:top w:val="none" w:sz="0" w:space="0" w:color="auto"/>
                <w:left w:val="none" w:sz="0" w:space="0" w:color="auto"/>
                <w:bottom w:val="none" w:sz="0" w:space="0" w:color="auto"/>
                <w:right w:val="none" w:sz="0" w:space="0" w:color="auto"/>
              </w:divBdr>
            </w:div>
            <w:div w:id="16249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ki.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7160</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Interne Richtlinie zur Händehygiene</vt:lpstr>
    </vt:vector>
  </TitlesOfParts>
  <Company>UKB</Company>
  <LinksUpToDate>false</LinksUpToDate>
  <CharactersWithSpaces>8142</CharactersWithSpaces>
  <SharedDoc>false</SharedDoc>
  <HLinks>
    <vt:vector size="6" baseType="variant">
      <vt:variant>
        <vt:i4>8061040</vt:i4>
      </vt:variant>
      <vt:variant>
        <vt:i4>0</vt:i4>
      </vt:variant>
      <vt:variant>
        <vt:i4>0</vt:i4>
      </vt:variant>
      <vt:variant>
        <vt:i4>5</vt:i4>
      </vt:variant>
      <vt:variant>
        <vt:lpwstr>http://www.rki.de/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Richtlinie zur Händehygiene</dc:title>
  <dc:creator>peter.bergen</dc:creator>
  <cp:lastModifiedBy>Liane Marciano</cp:lastModifiedBy>
  <cp:revision>2</cp:revision>
  <cp:lastPrinted>2011-07-18T14:07:00Z</cp:lastPrinted>
  <dcterms:created xsi:type="dcterms:W3CDTF">2019-12-04T16:18:00Z</dcterms:created>
  <dcterms:modified xsi:type="dcterms:W3CDTF">2019-12-04T16:18:00Z</dcterms:modified>
</cp:coreProperties>
</file>