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C" w:rsidRPr="00F679B6" w:rsidRDefault="0072333C" w:rsidP="00F679B6">
      <w:pPr>
        <w:pStyle w:val="DZberCam16"/>
      </w:pPr>
      <w:r w:rsidRPr="00601ACF">
        <w:t xml:space="preserve">Vorgaben und Hilfen zur Verfahrensanweisung </w:t>
      </w:r>
      <w:r w:rsidR="00C87338">
        <w:t>„</w:t>
      </w:r>
      <w:r w:rsidRPr="00601ACF">
        <w:t>Hyg</w:t>
      </w:r>
      <w:r w:rsidRPr="00601ACF">
        <w:t>i</w:t>
      </w:r>
      <w:r w:rsidRPr="00601ACF">
        <w:t>ene</w:t>
      </w:r>
      <w:r w:rsidR="007B6EEE">
        <w:t xml:space="preserve"> bei medizinisch-pflegerischen </w:t>
      </w:r>
      <w:r>
        <w:t>Behandlungsmaßnah</w:t>
      </w:r>
      <w:r w:rsidR="007B6EEE">
        <w:t xml:space="preserve">men: </w:t>
      </w:r>
      <w:r w:rsidRPr="007B6EEE">
        <w:rPr>
          <w:kern w:val="32"/>
        </w:rPr>
        <w:t>Injekt</w:t>
      </w:r>
      <w:r w:rsidRPr="007B6EEE">
        <w:rPr>
          <w:kern w:val="32"/>
        </w:rPr>
        <w:t>i</w:t>
      </w:r>
      <w:r w:rsidRPr="007B6EEE">
        <w:rPr>
          <w:kern w:val="32"/>
        </w:rPr>
        <w:t>on</w:t>
      </w:r>
      <w:r>
        <w:t xml:space="preserve"> und Infusionstherapie</w:t>
      </w:r>
      <w:r w:rsidR="00F679B6">
        <w:t>“</w:t>
      </w:r>
    </w:p>
    <w:p w:rsidR="00670BB2" w:rsidRPr="00F679B6" w:rsidRDefault="0072333C" w:rsidP="0086694C">
      <w:pPr>
        <w:pStyle w:val="DZFlietextCal12"/>
      </w:pPr>
      <w:r w:rsidRPr="00F62085">
        <w:t>Innerhalb der Verfahrensanweisung „</w:t>
      </w:r>
      <w:r w:rsidR="00F679B6">
        <w:t xml:space="preserve">Hygiene bei </w:t>
      </w:r>
      <w:r w:rsidRPr="00F62085">
        <w:t>medizinisch-pflegerische</w:t>
      </w:r>
      <w:r w:rsidR="00F679B6">
        <w:t>n</w:t>
      </w:r>
      <w:r w:rsidRPr="00F62085">
        <w:t xml:space="preserve"> Behandlung</w:t>
      </w:r>
      <w:r w:rsidRPr="00F62085">
        <w:t>s</w:t>
      </w:r>
      <w:r w:rsidRPr="00F62085">
        <w:t>maßnahmen</w:t>
      </w:r>
      <w:r w:rsidR="00F679B6">
        <w:t>: Injektion und Infusionstherapie</w:t>
      </w:r>
      <w:r w:rsidRPr="00F62085">
        <w:t>“ sollen betriebsinterne Vorgaben zur Durc</w:t>
      </w:r>
      <w:r w:rsidRPr="00F62085">
        <w:t>h</w:t>
      </w:r>
      <w:r w:rsidRPr="00F62085">
        <w:t>führung von Injektionen und Infusionstherapien festgelegt werden.</w:t>
      </w:r>
    </w:p>
    <w:p w:rsidR="003B49E9" w:rsidRPr="004A3A07" w:rsidRDefault="003B49E9" w:rsidP="00F62085">
      <w:pPr>
        <w:pStyle w:val="DZberCam12"/>
      </w:pPr>
      <w:r w:rsidRPr="004A3A07">
        <w:t>Hygiene bei medizinisch-pflegerischen Behandlungsmaßnahmen</w:t>
      </w:r>
    </w:p>
    <w:p w:rsidR="003B49E9" w:rsidRPr="004A3A07" w:rsidRDefault="003B49E9" w:rsidP="0086694C">
      <w:pPr>
        <w:pStyle w:val="DZFlietextCal12"/>
      </w:pPr>
      <w:r w:rsidRPr="004A3A07">
        <w:t xml:space="preserve">Im Folgenden werden Hinweise zu </w:t>
      </w:r>
      <w:r w:rsidR="008C2FEF" w:rsidRPr="004A3A07">
        <w:t>wichtig</w:t>
      </w:r>
      <w:r w:rsidRPr="004A3A07">
        <w:t>en medizinischen und pflegerischen Maßnahmen unter Berücksichtigung von hygienischen Schwerpunkten dargelegt. Da diese Maßnahmen den gleichen Hygienestandards entsprechen müssen wie im Krankenhaus, sind als Basis die jeweilige Richtlinie für Krankenhaushygiene und Infektionsprävention der Kommission für Krankenhaushygiene und Infektionsprävention am Robert-Koch-Institut bzw. aktuelle Em</w:t>
      </w:r>
      <w:r w:rsidRPr="004A3A07">
        <w:t>p</w:t>
      </w:r>
      <w:r w:rsidRPr="004A3A07">
        <w:t>fehlungen des RKI zu verwenden.</w:t>
      </w:r>
    </w:p>
    <w:p w:rsidR="00BD7C1B" w:rsidRPr="004A3A07" w:rsidRDefault="00BD7C1B" w:rsidP="0086694C">
      <w:pPr>
        <w:pStyle w:val="DZFlietextCal12"/>
      </w:pPr>
      <w:r w:rsidRPr="004A3A07">
        <w:t xml:space="preserve">Für die </w:t>
      </w:r>
      <w:r w:rsidRPr="004A3A07">
        <w:rPr>
          <w:b/>
        </w:rPr>
        <w:t>Personalhygiene</w:t>
      </w:r>
      <w:r w:rsidRPr="004A3A07">
        <w:t xml:space="preserve"> gelten</w:t>
      </w:r>
      <w:r w:rsidR="00017695">
        <w:t>:</w:t>
      </w:r>
      <w:r w:rsidR="002E067B" w:rsidRPr="004A3A07">
        <w:t xml:space="preserve"> </w:t>
      </w:r>
    </w:p>
    <w:p w:rsidR="00BD7C1B" w:rsidRPr="004A3A07" w:rsidRDefault="00784DF9" w:rsidP="007B6EEE">
      <w:pPr>
        <w:pStyle w:val="DZAufzP12"/>
      </w:pPr>
      <w:r>
        <w:t xml:space="preserve">Die </w:t>
      </w:r>
      <w:r w:rsidR="00BD7C1B" w:rsidRPr="004A3A07">
        <w:t>Maßgaben der Händehygiene</w:t>
      </w:r>
      <w:r>
        <w:t>, die auch</w:t>
      </w:r>
      <w:r w:rsidR="00BD7C1B" w:rsidRPr="004A3A07">
        <w:t xml:space="preserve"> </w:t>
      </w:r>
      <w:r>
        <w:t xml:space="preserve">im </w:t>
      </w:r>
      <w:r w:rsidR="006848C3" w:rsidRPr="004A3A07">
        <w:t>einrichtungsspezifische</w:t>
      </w:r>
      <w:r>
        <w:t>n</w:t>
      </w:r>
      <w:r w:rsidR="006848C3" w:rsidRPr="004A3A07">
        <w:t xml:space="preserve"> Hygieneplan</w:t>
      </w:r>
      <w:r>
        <w:t xml:space="preserve"> hi</w:t>
      </w:r>
      <w:r>
        <w:t>n</w:t>
      </w:r>
      <w:r>
        <w:t>terlegt sind</w:t>
      </w:r>
      <w:r w:rsidR="006848C3" w:rsidRPr="004A3A07">
        <w:t>. Vor Beginn des Herrichten</w:t>
      </w:r>
      <w:r w:rsidR="004D59A3" w:rsidRPr="004A3A07">
        <w:t>s sowie vor Durchführung einer Behandlungsma</w:t>
      </w:r>
      <w:r w:rsidR="004D59A3" w:rsidRPr="004A3A07">
        <w:t>ß</w:t>
      </w:r>
      <w:r w:rsidR="004D59A3" w:rsidRPr="004A3A07">
        <w:t>nahme</w:t>
      </w:r>
      <w:r w:rsidR="006848C3" w:rsidRPr="004A3A07">
        <w:t xml:space="preserve"> ist eine hygienische Händedesinfektion durchzuführen. Nach Abschluss einer B</w:t>
      </w:r>
      <w:r w:rsidR="006848C3" w:rsidRPr="004A3A07">
        <w:t>e</w:t>
      </w:r>
      <w:r w:rsidR="006848C3" w:rsidRPr="004A3A07">
        <w:t>handlungsmaßnahme und nach dem Ausziehen von Schutzhandschuhen erfolgt ebenfalls eine Händedesinfektion</w:t>
      </w:r>
      <w:r w:rsidR="004976EC" w:rsidRPr="004A3A07">
        <w:t>.</w:t>
      </w:r>
    </w:p>
    <w:p w:rsidR="000839E1" w:rsidRDefault="00BD7C1B" w:rsidP="003B49E9">
      <w:pPr>
        <w:pStyle w:val="DZAufzP12"/>
      </w:pPr>
      <w:r w:rsidRPr="004A3A07">
        <w:t xml:space="preserve">Schutzkleidung bzw. </w:t>
      </w:r>
      <w:proofErr w:type="spellStart"/>
      <w:r w:rsidRPr="004A3A07">
        <w:t>Barrieremaßnahmen</w:t>
      </w:r>
      <w:proofErr w:type="spellEnd"/>
      <w:r w:rsidR="00AE4DE5">
        <w:t xml:space="preserve"> werden</w:t>
      </w:r>
      <w:r w:rsidRPr="004A3A07">
        <w:t xml:space="preserve"> entsprechend </w:t>
      </w:r>
      <w:r w:rsidR="00AE4DE5">
        <w:t xml:space="preserve">der </w:t>
      </w:r>
      <w:r w:rsidR="002E067B" w:rsidRPr="004A3A07">
        <w:t>Risikoei</w:t>
      </w:r>
      <w:r w:rsidR="00AE4DE5">
        <w:t>n</w:t>
      </w:r>
      <w:r w:rsidR="002E067B" w:rsidRPr="004A3A07">
        <w:t>schätzung der speziellen Behandlungsmaßnah</w:t>
      </w:r>
      <w:r w:rsidR="007B6EEE">
        <w:t>m</w:t>
      </w:r>
      <w:r w:rsidR="002E067B" w:rsidRPr="004A3A07">
        <w:t>en</w:t>
      </w:r>
      <w:r w:rsidR="00AE4DE5">
        <w:t xml:space="preserve"> getragen</w:t>
      </w:r>
      <w:r w:rsidR="007B6EEE">
        <w:t xml:space="preserve"> bzw. durchgeführt</w:t>
      </w:r>
      <w:r w:rsidR="004976EC" w:rsidRPr="004A3A07">
        <w:t>.</w:t>
      </w:r>
    </w:p>
    <w:p w:rsidR="0086694C" w:rsidRPr="00F62085" w:rsidRDefault="0086694C" w:rsidP="0086694C">
      <w:pPr>
        <w:pStyle w:val="DZAufzP12"/>
        <w:rPr>
          <w:lang w:eastAsia="de-DE"/>
        </w:rPr>
      </w:pPr>
      <w:r w:rsidRPr="00F62085">
        <w:rPr>
          <w:lang w:eastAsia="de-DE"/>
        </w:rPr>
        <w:t>Bei Punktionen, bei denen keine spezielle Einkleidung angegeben ist, wird das Tragen kurzärmeliger Kleidung empfohlen.</w:t>
      </w:r>
    </w:p>
    <w:p w:rsidR="000839E1" w:rsidRPr="004A3A07" w:rsidRDefault="00784DF9" w:rsidP="00F62085">
      <w:pPr>
        <w:pStyle w:val="DZberCam12"/>
      </w:pPr>
      <w:r>
        <w:t xml:space="preserve">Injektionen und </w:t>
      </w:r>
      <w:r w:rsidR="000839E1" w:rsidRPr="004A3A07">
        <w:t>Punktionen</w:t>
      </w:r>
    </w:p>
    <w:p w:rsidR="004976EC" w:rsidRPr="004A3A07" w:rsidRDefault="004976EC" w:rsidP="0086694C">
      <w:pPr>
        <w:pStyle w:val="DZFlietextCal12"/>
      </w:pPr>
      <w:r w:rsidRPr="004A3A07">
        <w:t>Injektionen und Infusionen sind mit Komplikationsmöglichkeiten wie Fehlinjektion (z.B. Is</w:t>
      </w:r>
      <w:r w:rsidR="00784DF9">
        <w:t>chi</w:t>
      </w:r>
      <w:r w:rsidR="00784DF9">
        <w:softHyphen/>
        <w:t>as-N</w:t>
      </w:r>
      <w:r w:rsidR="007B6EEE">
        <w:t>erv-</w:t>
      </w:r>
      <w:r w:rsidRPr="004A3A07">
        <w:t xml:space="preserve">Verletzung), Fehlmedikation (z.B. versehentliche </w:t>
      </w:r>
      <w:proofErr w:type="spellStart"/>
      <w:r w:rsidRPr="004A3A07">
        <w:t>i.m</w:t>
      </w:r>
      <w:proofErr w:type="spellEnd"/>
      <w:r w:rsidRPr="004A3A07">
        <w:t>.-App</w:t>
      </w:r>
      <w:r w:rsidR="00683F0B">
        <w:t xml:space="preserve">likation eines zur </w:t>
      </w:r>
      <w:proofErr w:type="spellStart"/>
      <w:r w:rsidR="00683F0B">
        <w:t>s.c</w:t>
      </w:r>
      <w:proofErr w:type="spellEnd"/>
      <w:r w:rsidR="00683F0B">
        <w:t>.-Applika</w:t>
      </w:r>
      <w:r w:rsidRPr="004A3A07">
        <w:t>tion bestimmten Medikamentes), Infektion (z.B. Spritzena</w:t>
      </w:r>
      <w:r w:rsidR="00784DF9">
        <w:t>bszess),</w:t>
      </w:r>
      <w:r w:rsidRPr="004A3A07">
        <w:t xml:space="preserve"> Blu</w:t>
      </w:r>
      <w:r w:rsidR="00784DF9">
        <w:t xml:space="preserve">tung bei </w:t>
      </w:r>
      <w:r w:rsidRPr="004A3A07">
        <w:t>Geri</w:t>
      </w:r>
      <w:r w:rsidRPr="004A3A07">
        <w:t>n</w:t>
      </w:r>
      <w:r w:rsidRPr="004A3A07">
        <w:t>nungsstörungen</w:t>
      </w:r>
      <w:r w:rsidR="00784DF9">
        <w:t xml:space="preserve"> oder Einnahme von  gerinnungsh</w:t>
      </w:r>
      <w:r w:rsidRPr="004A3A07">
        <w:t>emmenden Medikamenten (z.B. Ma</w:t>
      </w:r>
      <w:r w:rsidRPr="004A3A07">
        <w:t>r</w:t>
      </w:r>
      <w:r w:rsidRPr="004A3A07">
        <w:t>cumar</w:t>
      </w:r>
      <w:r w:rsidRPr="00784DF9">
        <w:rPr>
          <w:vertAlign w:val="superscript"/>
        </w:rPr>
        <w:sym w:font="Symbol" w:char="F0E2"/>
      </w:r>
      <w:r w:rsidR="00683F0B">
        <w:t>)</w:t>
      </w:r>
      <w:r w:rsidRPr="004A3A07">
        <w:t xml:space="preserve"> und der Selbstgefährdung (Nadelstichverletzung) verbunden.</w:t>
      </w:r>
    </w:p>
    <w:p w:rsidR="004976EC" w:rsidRPr="004A3A07" w:rsidRDefault="004976EC" w:rsidP="0086694C">
      <w:pPr>
        <w:pStyle w:val="DZFlietextCal12"/>
      </w:pPr>
      <w:r w:rsidRPr="004A3A07">
        <w:t>Folgende Ric</w:t>
      </w:r>
      <w:r w:rsidR="00017695">
        <w:t>htlinien sind daher einzuhalten:</w:t>
      </w:r>
    </w:p>
    <w:p w:rsidR="000839E1" w:rsidRPr="004A3A07" w:rsidRDefault="000839E1" w:rsidP="00784DF9">
      <w:pPr>
        <w:pStyle w:val="DZAufzP12"/>
      </w:pPr>
      <w:r w:rsidRPr="00AE4DE5">
        <w:t xml:space="preserve">Anforderungen an die Hygiene </w:t>
      </w:r>
      <w:r w:rsidR="00784DF9">
        <w:t>bei</w:t>
      </w:r>
      <w:r w:rsidR="00A71B81">
        <w:t xml:space="preserve"> Punktionen und Injektione</w:t>
      </w:r>
      <w:r w:rsidR="004032EF">
        <w:t>n</w:t>
      </w:r>
      <w:r w:rsidR="00784DF9">
        <w:t xml:space="preserve"> </w:t>
      </w:r>
      <w:r w:rsidR="00A71B81">
        <w:t xml:space="preserve">(siehe </w:t>
      </w:r>
      <w:r w:rsidR="00784DF9">
        <w:t>Tabelle 1</w:t>
      </w:r>
      <w:r w:rsidR="00A71B81">
        <w:t>)</w:t>
      </w:r>
      <w:r w:rsidR="00784DF9">
        <w:t>.</w:t>
      </w:r>
    </w:p>
    <w:p w:rsidR="00E778AE" w:rsidRPr="00F62085" w:rsidRDefault="004976EC" w:rsidP="00F62085">
      <w:pPr>
        <w:pStyle w:val="DZAufzP12"/>
        <w:rPr>
          <w:rFonts w:asciiTheme="minorHAnsi" w:eastAsiaTheme="minorHAnsi" w:hAnsiTheme="minorHAnsi" w:cstheme="minorBidi"/>
          <w:sz w:val="22"/>
          <w:szCs w:val="22"/>
          <w:lang w:eastAsia="en-US"/>
        </w:rPr>
      </w:pPr>
      <w:r w:rsidRPr="00F62085">
        <w:rPr>
          <w:rFonts w:eastAsiaTheme="minorHAnsi"/>
        </w:rPr>
        <w:t>Arbeitsschutzmaßnahmen entsprechend TRBA</w:t>
      </w:r>
      <w:r w:rsidR="00C87338">
        <w:rPr>
          <w:rFonts w:eastAsiaTheme="minorHAnsi"/>
        </w:rPr>
        <w:t xml:space="preserve"> </w:t>
      </w:r>
      <w:r w:rsidRPr="00F62085">
        <w:rPr>
          <w:rFonts w:eastAsiaTheme="minorHAnsi"/>
        </w:rPr>
        <w:t>250/BGR 250, insbesondere auch Verme</w:t>
      </w:r>
      <w:r w:rsidRPr="00F62085">
        <w:rPr>
          <w:rFonts w:eastAsiaTheme="minorHAnsi"/>
        </w:rPr>
        <w:t>i</w:t>
      </w:r>
      <w:r w:rsidRPr="00F62085">
        <w:rPr>
          <w:rFonts w:eastAsiaTheme="minorHAnsi"/>
        </w:rPr>
        <w:t>dung von Nadelstich- und Schnittverletzungen: Alle mit Blut in Berührung kommenden spitzen oder scharfen Gegenstände wie Kanülen, Blutzuckerlanzetten etc. sind nach G</w:t>
      </w:r>
      <w:r w:rsidRPr="00F62085">
        <w:rPr>
          <w:rFonts w:eastAsiaTheme="minorHAnsi"/>
        </w:rPr>
        <w:t>e</w:t>
      </w:r>
      <w:r w:rsidRPr="00F62085">
        <w:rPr>
          <w:rFonts w:eastAsiaTheme="minorHAnsi"/>
        </w:rPr>
        <w:t xml:space="preserve">brauch an Ort und Stelle in durchstichfeste Behältnisse zu entsorgen. Die Zwischenablage benutzter Kanülen hat ebenso wie das Aufstecken von </w:t>
      </w:r>
      <w:proofErr w:type="spellStart"/>
      <w:r w:rsidRPr="00F62085">
        <w:rPr>
          <w:rFonts w:eastAsiaTheme="minorHAnsi"/>
        </w:rPr>
        <w:t>Kanülenkappen</w:t>
      </w:r>
      <w:proofErr w:type="spellEnd"/>
      <w:r w:rsidRPr="00F62085">
        <w:rPr>
          <w:rFonts w:eastAsiaTheme="minorHAnsi"/>
        </w:rPr>
        <w:t xml:space="preserve"> (</w:t>
      </w:r>
      <w:proofErr w:type="spellStart"/>
      <w:r w:rsidRPr="00F62085">
        <w:rPr>
          <w:rFonts w:eastAsiaTheme="minorHAnsi"/>
        </w:rPr>
        <w:t>Recapping</w:t>
      </w:r>
      <w:proofErr w:type="spellEnd"/>
      <w:r w:rsidRPr="00F62085">
        <w:rPr>
          <w:rFonts w:eastAsiaTheme="minorHAnsi"/>
        </w:rPr>
        <w:t>) zu u</w:t>
      </w:r>
      <w:r w:rsidRPr="00F62085">
        <w:rPr>
          <w:rFonts w:eastAsiaTheme="minorHAnsi"/>
        </w:rPr>
        <w:t>n</w:t>
      </w:r>
      <w:r w:rsidRPr="00F62085">
        <w:rPr>
          <w:rFonts w:eastAsiaTheme="minorHAnsi"/>
        </w:rPr>
        <w:t>terbleiben</w:t>
      </w:r>
      <w:r w:rsidR="00C87338">
        <w:rPr>
          <w:rFonts w:eastAsiaTheme="minorHAnsi"/>
        </w:rPr>
        <w:t>.</w:t>
      </w:r>
    </w:p>
    <w:p w:rsidR="00E778AE" w:rsidRPr="004A3A07" w:rsidRDefault="00A71B81" w:rsidP="00F62085">
      <w:pPr>
        <w:pStyle w:val="DZberCam12"/>
      </w:pPr>
      <w:r>
        <w:lastRenderedPageBreak/>
        <w:t>Durchführung von Injektionen/</w:t>
      </w:r>
      <w:r w:rsidR="00E778AE" w:rsidRPr="004A3A07">
        <w:t>Punktionen</w:t>
      </w:r>
    </w:p>
    <w:p w:rsidR="00E778AE" w:rsidRPr="004A3A07" w:rsidRDefault="00E778AE" w:rsidP="0086694C">
      <w:pPr>
        <w:pStyle w:val="DZFlietextCal12"/>
      </w:pPr>
      <w:r w:rsidRPr="004A3A07">
        <w:t>Die ordnungsgemäße schriftliche Anordnung mit Kenntnisnahme und Einverständnis des betroffenen Bewohners und</w:t>
      </w:r>
      <w:r w:rsidR="00C87338">
        <w:t xml:space="preserve"> das</w:t>
      </w:r>
      <w:r w:rsidRPr="004A3A07">
        <w:t xml:space="preserve"> Vorgehen bei Gerinnungsstörung bzw. Einnahme von geri</w:t>
      </w:r>
      <w:r w:rsidRPr="004A3A07">
        <w:t>n</w:t>
      </w:r>
      <w:r w:rsidRPr="004A3A07">
        <w:t xml:space="preserve">nungshemmenden Medikamenten </w:t>
      </w:r>
      <w:r w:rsidR="00C87338" w:rsidRPr="004A3A07">
        <w:t>lieg</w:t>
      </w:r>
      <w:r w:rsidR="00C87338">
        <w:t xml:space="preserve">en </w:t>
      </w:r>
      <w:r w:rsidRPr="004A3A07">
        <w:t>im ärztlichen Aufgabenbereich (</w:t>
      </w:r>
      <w:r w:rsidRPr="004A3A07">
        <w:rPr>
          <w:b/>
        </w:rPr>
        <w:t>Anordnungsve</w:t>
      </w:r>
      <w:r w:rsidRPr="004A3A07">
        <w:rPr>
          <w:b/>
        </w:rPr>
        <w:t>r</w:t>
      </w:r>
      <w:r w:rsidRPr="004A3A07">
        <w:rPr>
          <w:b/>
        </w:rPr>
        <w:t>antwortung</w:t>
      </w:r>
      <w:r w:rsidRPr="004A3A07">
        <w:t xml:space="preserve">). Die Durchführung von Injektionen und das Anlegen von Infusionen sind primär nicht Aufgabenbereich des pflegerischen Personals; die Durchführung von </w:t>
      </w:r>
      <w:proofErr w:type="spellStart"/>
      <w:r w:rsidRPr="004A3A07">
        <w:t>s.c</w:t>
      </w:r>
      <w:proofErr w:type="spellEnd"/>
      <w:r w:rsidRPr="004A3A07">
        <w:t xml:space="preserve">.-Injektionen, </w:t>
      </w:r>
      <w:proofErr w:type="spellStart"/>
      <w:r w:rsidRPr="004A3A07">
        <w:t>i.m</w:t>
      </w:r>
      <w:proofErr w:type="spellEnd"/>
      <w:r w:rsidRPr="004A3A07">
        <w:t xml:space="preserve">. -Injektionen und von </w:t>
      </w:r>
      <w:proofErr w:type="spellStart"/>
      <w:r w:rsidRPr="004A3A07">
        <w:t>s.c</w:t>
      </w:r>
      <w:proofErr w:type="spellEnd"/>
      <w:r w:rsidRPr="004A3A07">
        <w:t>. -Infusionstherapien kann aber auf adäquat geschultes Fachpe</w:t>
      </w:r>
      <w:r w:rsidRPr="004A3A07">
        <w:t>r</w:t>
      </w:r>
      <w:r w:rsidRPr="004A3A07">
        <w:t>sonal übertragen werden (</w:t>
      </w:r>
      <w:r w:rsidRPr="004A3A07">
        <w:rPr>
          <w:b/>
        </w:rPr>
        <w:t>Übernahmeverantwortung</w:t>
      </w:r>
      <w:r w:rsidRPr="004A3A07">
        <w:t xml:space="preserve">, </w:t>
      </w:r>
      <w:r w:rsidRPr="004A3A07">
        <w:rPr>
          <w:b/>
        </w:rPr>
        <w:t>Durchführungsverantwortung</w:t>
      </w:r>
      <w:r w:rsidRPr="004A3A07">
        <w:t>).</w:t>
      </w:r>
    </w:p>
    <w:p w:rsidR="000A3979" w:rsidRPr="004A3A07" w:rsidRDefault="000A3979" w:rsidP="00F62085">
      <w:pPr>
        <w:pStyle w:val="DZberCam12"/>
      </w:pPr>
      <w:r w:rsidRPr="004A3A07">
        <w:t>Vorbereitung von Arbeitsflächen</w:t>
      </w:r>
    </w:p>
    <w:p w:rsidR="000A3979" w:rsidRPr="004A3A07" w:rsidRDefault="000A3979" w:rsidP="0086694C">
      <w:pPr>
        <w:pStyle w:val="DZFlietextCal12"/>
      </w:pPr>
      <w:r w:rsidRPr="004A3A07">
        <w:t>Wenn eine Arbeitsfläche zur Vorbereitung benötigt wird, so ist diese vor Umgebungs</w:t>
      </w:r>
      <w:r w:rsidR="00AE4DE5">
        <w:t>k</w:t>
      </w:r>
      <w:r w:rsidRPr="004A3A07">
        <w:t>ont</w:t>
      </w:r>
      <w:r w:rsidRPr="004A3A07">
        <w:t>a</w:t>
      </w:r>
      <w:r w:rsidRPr="004A3A07">
        <w:t>mination, z. B.</w:t>
      </w:r>
      <w:r w:rsidR="00AE4DE5">
        <w:t xml:space="preserve"> vor</w:t>
      </w:r>
      <w:r w:rsidRPr="004A3A07">
        <w:t xml:space="preserve"> Spritzwasser, zu schützen. Die Arbeitsfläche muss leicht zu reinigen und zu desinfizieren sein. Wenn die Vorbereitung des Zubehörs für Punktionen oder Injektionen auf einer Arbeitsfläche erfolgt, muss diese vorher wischdesinfiziert werden. Nach dem Antroc</w:t>
      </w:r>
      <w:r w:rsidRPr="004A3A07">
        <w:t>k</w:t>
      </w:r>
      <w:r w:rsidRPr="004A3A07">
        <w:t>nen können die Flächen verwendet werden.</w:t>
      </w:r>
    </w:p>
    <w:p w:rsidR="000A3979" w:rsidRPr="004A3A07" w:rsidRDefault="000A3979" w:rsidP="00F62085">
      <w:pPr>
        <w:pStyle w:val="DZberCam12"/>
      </w:pPr>
      <w:r w:rsidRPr="004A3A07">
        <w:t>Umgang mit parenteralen Medikamenten</w:t>
      </w:r>
    </w:p>
    <w:p w:rsidR="000A3979" w:rsidRPr="004A3A07" w:rsidRDefault="00A71B81" w:rsidP="0086694C">
      <w:pPr>
        <w:pStyle w:val="DZFlietextCal12"/>
        <w:rPr>
          <w:rFonts w:eastAsiaTheme="minorHAnsi"/>
        </w:rPr>
      </w:pPr>
      <w:r>
        <w:rPr>
          <w:rFonts w:eastAsiaTheme="minorHAnsi"/>
        </w:rPr>
        <w:t>Zur Vor</w:t>
      </w:r>
      <w:r w:rsidR="000A3979" w:rsidRPr="004A3A07">
        <w:rPr>
          <w:rFonts w:eastAsiaTheme="minorHAnsi"/>
        </w:rPr>
        <w:t>bereitung von Medikamenten</w:t>
      </w:r>
      <w:r>
        <w:rPr>
          <w:rFonts w:eastAsiaTheme="minorHAnsi"/>
        </w:rPr>
        <w:t xml:space="preserve"> und Injektionen</w:t>
      </w:r>
      <w:r w:rsidR="000A3979" w:rsidRPr="004A3A07">
        <w:rPr>
          <w:rFonts w:eastAsiaTheme="minorHAnsi"/>
        </w:rPr>
        <w:t xml:space="preserve"> erfolgt eine hygienische Händedesi</w:t>
      </w:r>
      <w:r w:rsidR="000A3979" w:rsidRPr="004A3A07">
        <w:rPr>
          <w:rFonts w:eastAsiaTheme="minorHAnsi"/>
        </w:rPr>
        <w:t>n</w:t>
      </w:r>
      <w:r w:rsidR="000A3979" w:rsidRPr="004A3A07">
        <w:rPr>
          <w:rFonts w:eastAsiaTheme="minorHAnsi"/>
        </w:rPr>
        <w:t>fektion.</w:t>
      </w:r>
      <w:r>
        <w:rPr>
          <w:rFonts w:eastAsiaTheme="minorHAnsi"/>
        </w:rPr>
        <w:t xml:space="preserve"> </w:t>
      </w:r>
      <w:r w:rsidR="000A3979" w:rsidRPr="004A3A07">
        <w:rPr>
          <w:rFonts w:eastAsiaTheme="minorHAnsi"/>
        </w:rPr>
        <w:t>Die Identität der vorzubereitenden Substanzen muss unter Verwendung der Orig</w:t>
      </w:r>
      <w:r w:rsidR="000A3979" w:rsidRPr="004A3A07">
        <w:rPr>
          <w:rFonts w:eastAsiaTheme="minorHAnsi"/>
        </w:rPr>
        <w:t>i</w:t>
      </w:r>
      <w:r>
        <w:rPr>
          <w:rFonts w:eastAsiaTheme="minorHAnsi"/>
        </w:rPr>
        <w:t>nalverpackung</w:t>
      </w:r>
      <w:r w:rsidR="000A3979" w:rsidRPr="004A3A07">
        <w:rPr>
          <w:rFonts w:eastAsiaTheme="minorHAnsi"/>
        </w:rPr>
        <w:t xml:space="preserve"> zu jedem Zeitpunkt des Handlungsablaufes nachvollziehbar sein.</w:t>
      </w:r>
    </w:p>
    <w:p w:rsidR="000A3979" w:rsidRPr="004A3A07" w:rsidRDefault="000A3979" w:rsidP="0086694C">
      <w:pPr>
        <w:pStyle w:val="DZFlietextCal12"/>
      </w:pPr>
      <w:r w:rsidRPr="004A3A07">
        <w:t xml:space="preserve">Alle Herstellerangaben aus </w:t>
      </w:r>
      <w:r w:rsidRPr="004A3A07">
        <w:rPr>
          <w:b/>
        </w:rPr>
        <w:t>Packungsbeilage</w:t>
      </w:r>
      <w:r w:rsidRPr="004A3A07">
        <w:t xml:space="preserve"> und der </w:t>
      </w:r>
      <w:r w:rsidRPr="004A3A07">
        <w:rPr>
          <w:b/>
        </w:rPr>
        <w:t>Fachinformation</w:t>
      </w:r>
      <w:r w:rsidRPr="004A3A07">
        <w:t xml:space="preserve">  bezüglich Zubere</w:t>
      </w:r>
      <w:r w:rsidRPr="004A3A07">
        <w:t>i</w:t>
      </w:r>
      <w:r w:rsidRPr="004A3A07">
        <w:t>tung, Lagerung, Verfallsdatum etc. sind einzuhalten, (unter Beachtung des Arzneimitte</w:t>
      </w:r>
      <w:r w:rsidR="00C87338">
        <w:t>l</w:t>
      </w:r>
      <w:r w:rsidRPr="004A3A07">
        <w:t>g</w:t>
      </w:r>
      <w:r w:rsidRPr="004A3A07">
        <w:t>e</w:t>
      </w:r>
      <w:r w:rsidR="00A71B81">
        <w:t>setz §</w:t>
      </w:r>
      <w:r w:rsidRPr="004A3A07">
        <w:t xml:space="preserve"> 11 und 11a, und der Medizinprodukteverordnung). Jede Injektion wird mit sterilen Instrumenten durchgeführt</w:t>
      </w:r>
      <w:r w:rsidR="00A71B81">
        <w:t xml:space="preserve"> und</w:t>
      </w:r>
      <w:r w:rsidR="00C87338" w:rsidRPr="004A3A07">
        <w:t xml:space="preserve"> </w:t>
      </w:r>
      <w:r w:rsidR="00C87338">
        <w:t>f</w:t>
      </w:r>
      <w:r w:rsidR="00C87338" w:rsidRPr="004A3A07">
        <w:t xml:space="preserve">ür </w:t>
      </w:r>
      <w:r w:rsidRPr="004A3A07">
        <w:t>jede Injektion wir</w:t>
      </w:r>
      <w:r w:rsidR="00C87338">
        <w:t>d</w:t>
      </w:r>
      <w:r w:rsidRPr="004A3A07">
        <w:t xml:space="preserve"> eine neue Kanüle verwendet (gilt auch für </w:t>
      </w:r>
      <w:proofErr w:type="spellStart"/>
      <w:r w:rsidRPr="004A3A07">
        <w:t>Insulinpens</w:t>
      </w:r>
      <w:proofErr w:type="spellEnd"/>
      <w:r w:rsidRPr="004A3A07">
        <w:t>).</w:t>
      </w:r>
    </w:p>
    <w:p w:rsidR="000A3979" w:rsidRPr="004A3A07" w:rsidRDefault="000A3979" w:rsidP="0086694C">
      <w:pPr>
        <w:pStyle w:val="DZFlietextCal12"/>
        <w:rPr>
          <w:rFonts w:eastAsiaTheme="minorHAnsi"/>
        </w:rPr>
      </w:pPr>
      <w:r w:rsidRPr="004A3A07">
        <w:rPr>
          <w:rFonts w:eastAsiaTheme="minorHAnsi"/>
        </w:rPr>
        <w:t>Vor Applikation eines Arzneimittels müssen Injektions- bzw. Infusionsflaschen und Ampullen durch Sichtprüfung auf Verfärbungen, Trübungen und Defekte überprüft werden. Bei Auffä</w:t>
      </w:r>
      <w:r w:rsidRPr="004A3A07">
        <w:rPr>
          <w:rFonts w:eastAsiaTheme="minorHAnsi"/>
        </w:rPr>
        <w:t>l</w:t>
      </w:r>
      <w:r w:rsidRPr="004A3A07">
        <w:rPr>
          <w:rFonts w:eastAsiaTheme="minorHAnsi"/>
        </w:rPr>
        <w:t xml:space="preserve">ligkeiten dürfen die Gefäße nicht verwendet werden. </w:t>
      </w:r>
    </w:p>
    <w:p w:rsidR="0003691A" w:rsidRPr="00A71B81" w:rsidRDefault="000A3979" w:rsidP="0086694C">
      <w:pPr>
        <w:pStyle w:val="DZFlietextCal12"/>
        <w:rPr>
          <w:rFonts w:eastAsiaTheme="minorHAnsi"/>
        </w:rPr>
      </w:pPr>
      <w:r w:rsidRPr="004A3A07">
        <w:rPr>
          <w:rFonts w:eastAsiaTheme="minorHAnsi"/>
        </w:rPr>
        <w:t>Die Vorbereitung von Injektions- oder Infusionslösu</w:t>
      </w:r>
      <w:r w:rsidR="00A71B81">
        <w:rPr>
          <w:rFonts w:eastAsiaTheme="minorHAnsi"/>
        </w:rPr>
        <w:t>ngen, die Zumischung von Arznei</w:t>
      </w:r>
      <w:r w:rsidRPr="004A3A07">
        <w:rPr>
          <w:rFonts w:eastAsiaTheme="minorHAnsi"/>
        </w:rPr>
        <w:t>mitteln bzw. die Herstellung von Arzneimittelmischungen erfolgt unmittelbar (max. eine Stunde) vor der Applikation.</w:t>
      </w:r>
      <w:r w:rsidR="00B55B3E" w:rsidRPr="004A3A07">
        <w:rPr>
          <w:rFonts w:eastAsiaTheme="minorHAnsi"/>
        </w:rPr>
        <w:t xml:space="preserve"> </w:t>
      </w:r>
      <w:r w:rsidR="00B55B3E" w:rsidRPr="004A3A07">
        <w:t>Insbesondere bei der Verwendung von lipid- und proteinhaltigen Lösungen müssen die Herstellerangaben strikt beachtet werden</w:t>
      </w:r>
      <w:r w:rsidR="004066C4" w:rsidRPr="004A3A07">
        <w:t>.</w:t>
      </w:r>
      <w:r w:rsidR="004066C4" w:rsidRPr="004A3A07">
        <w:rPr>
          <w:rFonts w:eastAsiaTheme="minorHAnsi"/>
          <w:i/>
        </w:rPr>
        <w:t xml:space="preserve"> </w:t>
      </w:r>
      <w:r w:rsidR="004066C4" w:rsidRPr="004A3A07">
        <w:rPr>
          <w:rFonts w:eastAsiaTheme="minorHAnsi"/>
        </w:rPr>
        <w:t>Einzelampullen sind Mehrfachen</w:t>
      </w:r>
      <w:r w:rsidR="004066C4" w:rsidRPr="004A3A07">
        <w:rPr>
          <w:rFonts w:eastAsiaTheme="minorHAnsi"/>
        </w:rPr>
        <w:t>t</w:t>
      </w:r>
      <w:r w:rsidR="004066C4" w:rsidRPr="004A3A07">
        <w:rPr>
          <w:rFonts w:eastAsiaTheme="minorHAnsi"/>
        </w:rPr>
        <w:t>nahmebehältern („Stammampullen“) vorzuziehen, und auch im Umgang mit Mehrdosenb</w:t>
      </w:r>
      <w:r w:rsidR="004066C4" w:rsidRPr="004A3A07">
        <w:rPr>
          <w:rFonts w:eastAsiaTheme="minorHAnsi"/>
        </w:rPr>
        <w:t>e</w:t>
      </w:r>
      <w:r w:rsidR="004066C4" w:rsidRPr="004A3A07">
        <w:rPr>
          <w:rFonts w:eastAsiaTheme="minorHAnsi"/>
        </w:rPr>
        <w:t>hältnissen sind alle  Herstellerangaben zu beachten.</w:t>
      </w:r>
      <w:r w:rsidR="00E778AE" w:rsidRPr="004A3A07">
        <w:rPr>
          <w:rFonts w:eastAsiaTheme="minorHAnsi"/>
        </w:rPr>
        <w:t xml:space="preserve"> </w:t>
      </w:r>
      <w:r w:rsidRPr="004A3A07">
        <w:rPr>
          <w:rFonts w:eastAsiaTheme="minorHAnsi"/>
        </w:rPr>
        <w:t xml:space="preserve">Das </w:t>
      </w:r>
      <w:proofErr w:type="spellStart"/>
      <w:r w:rsidRPr="004A3A07">
        <w:rPr>
          <w:rFonts w:eastAsiaTheme="minorHAnsi"/>
        </w:rPr>
        <w:t>Gummiseptum</w:t>
      </w:r>
      <w:proofErr w:type="spellEnd"/>
      <w:r w:rsidRPr="004A3A07">
        <w:rPr>
          <w:rFonts w:eastAsiaTheme="minorHAnsi"/>
        </w:rPr>
        <w:t xml:space="preserve"> von Injektions- und Infusionsflaschen ist vor dem Einführen einer Kanüle mit einem alkoholischen Desinfekt</w:t>
      </w:r>
      <w:r w:rsidRPr="004A3A07">
        <w:rPr>
          <w:rFonts w:eastAsiaTheme="minorHAnsi"/>
        </w:rPr>
        <w:t>i</w:t>
      </w:r>
      <w:r w:rsidRPr="004A3A07">
        <w:rPr>
          <w:rFonts w:eastAsiaTheme="minorHAnsi"/>
        </w:rPr>
        <w:t>onsmittel zu desinfizieren. Die Desinfektion kann durch Abwischen mit einem desinfekt</w:t>
      </w:r>
      <w:r w:rsidRPr="004A3A07">
        <w:rPr>
          <w:rFonts w:eastAsiaTheme="minorHAnsi"/>
        </w:rPr>
        <w:t>i</w:t>
      </w:r>
      <w:r w:rsidRPr="004A3A07">
        <w:rPr>
          <w:rFonts w:eastAsiaTheme="minorHAnsi"/>
        </w:rPr>
        <w:t>onsmittelgetränkten keimarmen Tupfer oder mittels Einsprühen erfolgen</w:t>
      </w:r>
      <w:r w:rsidR="00CE4D58">
        <w:rPr>
          <w:rFonts w:eastAsiaTheme="minorHAnsi"/>
        </w:rPr>
        <w:t>.</w:t>
      </w:r>
      <w:r w:rsidRPr="004A3A07">
        <w:rPr>
          <w:rFonts w:eastAsiaTheme="minorHAnsi"/>
        </w:rPr>
        <w:t xml:space="preserve"> Eine Ausnahme stellen </w:t>
      </w:r>
      <w:proofErr w:type="spellStart"/>
      <w:r w:rsidRPr="004A3A07">
        <w:rPr>
          <w:rFonts w:eastAsiaTheme="minorHAnsi"/>
        </w:rPr>
        <w:t>Gummisepten</w:t>
      </w:r>
      <w:proofErr w:type="spellEnd"/>
      <w:r w:rsidRPr="004A3A07">
        <w:rPr>
          <w:rFonts w:eastAsiaTheme="minorHAnsi"/>
        </w:rPr>
        <w:t xml:space="preserve"> dar, bei denen der Hersteller die Sterilität unter de</w:t>
      </w:r>
      <w:r w:rsidR="004066C4" w:rsidRPr="004A3A07">
        <w:rPr>
          <w:rFonts w:eastAsiaTheme="minorHAnsi"/>
        </w:rPr>
        <w:t>r Abdeckung gara</w:t>
      </w:r>
      <w:r w:rsidR="004066C4" w:rsidRPr="004A3A07">
        <w:rPr>
          <w:rFonts w:eastAsiaTheme="minorHAnsi"/>
        </w:rPr>
        <w:t>n</w:t>
      </w:r>
      <w:r w:rsidR="004066C4" w:rsidRPr="004A3A07">
        <w:rPr>
          <w:rFonts w:eastAsiaTheme="minorHAnsi"/>
        </w:rPr>
        <w:t>tiert</w:t>
      </w:r>
      <w:r w:rsidRPr="004A3A07">
        <w:rPr>
          <w:rFonts w:eastAsiaTheme="minorHAnsi"/>
        </w:rPr>
        <w:t xml:space="preserve">. </w:t>
      </w:r>
      <w:r w:rsidRPr="002620F2">
        <w:t xml:space="preserve">Werden für Punktionen und Injektionen </w:t>
      </w:r>
      <w:r w:rsidRPr="002620F2">
        <w:rPr>
          <w:b/>
        </w:rPr>
        <w:t>Medizinprodukte</w:t>
      </w:r>
      <w:r w:rsidRPr="004A3A07">
        <w:t xml:space="preserve"> </w:t>
      </w:r>
      <w:r w:rsidRPr="002620F2">
        <w:t>verwendet (z.B. Injektion</w:t>
      </w:r>
      <w:r w:rsidRPr="002620F2">
        <w:t>s</w:t>
      </w:r>
      <w:r w:rsidRPr="002620F2">
        <w:t>auto</w:t>
      </w:r>
      <w:r w:rsidR="00A71B81">
        <w:t>maten, Punktionss</w:t>
      </w:r>
      <w:r w:rsidRPr="002620F2">
        <w:t>ets, Portsysteme), so sind die in der Gebrauchsanweisung enthalt</w:t>
      </w:r>
      <w:r w:rsidRPr="002620F2">
        <w:t>e</w:t>
      </w:r>
      <w:r w:rsidRPr="002620F2">
        <w:t xml:space="preserve">nen </w:t>
      </w:r>
      <w:r w:rsidR="00D20302" w:rsidRPr="002620F2">
        <w:t>Hersteller</w:t>
      </w:r>
      <w:r w:rsidR="00D20302">
        <w:t>vorgaben</w:t>
      </w:r>
      <w:r w:rsidR="00D20302" w:rsidRPr="002620F2">
        <w:t xml:space="preserve"> </w:t>
      </w:r>
      <w:r w:rsidRPr="002620F2">
        <w:t>für die Anwendung zu beachten.</w:t>
      </w:r>
    </w:p>
    <w:p w:rsidR="0003691A" w:rsidRPr="004A3A07" w:rsidRDefault="0003691A" w:rsidP="00F62085">
      <w:pPr>
        <w:pStyle w:val="DZberCam12"/>
      </w:pPr>
      <w:r w:rsidRPr="004A3A07">
        <w:lastRenderedPageBreak/>
        <w:t>Auswahl der Einstichstelle</w:t>
      </w:r>
    </w:p>
    <w:p w:rsidR="0003691A" w:rsidRPr="004A3A07" w:rsidRDefault="0003691A" w:rsidP="0086694C">
      <w:pPr>
        <w:pStyle w:val="DZFlietextCal12"/>
        <w:rPr>
          <w:rFonts w:eastAsiaTheme="minorHAnsi"/>
        </w:rPr>
      </w:pPr>
      <w:r w:rsidRPr="004A3A07">
        <w:rPr>
          <w:rFonts w:eastAsiaTheme="minorHAnsi"/>
        </w:rPr>
        <w:t xml:space="preserve">Die Punktionsstelle ist sorgfältig zu ermitteln. </w:t>
      </w:r>
      <w:r w:rsidR="00D20302">
        <w:rPr>
          <w:rFonts w:eastAsiaTheme="minorHAnsi"/>
        </w:rPr>
        <w:t>Es ist sicherzustellen</w:t>
      </w:r>
      <w:r w:rsidRPr="004A3A07">
        <w:rPr>
          <w:rFonts w:eastAsiaTheme="minorHAnsi"/>
        </w:rPr>
        <w:t>, dass die</w:t>
      </w:r>
      <w:r w:rsidR="005C2AB4">
        <w:rPr>
          <w:rFonts w:eastAsiaTheme="minorHAnsi"/>
        </w:rPr>
        <w:t xml:space="preserve"> Einstichstelle frei von Entzündun</w:t>
      </w:r>
      <w:r w:rsidRPr="004A3A07">
        <w:rPr>
          <w:rFonts w:eastAsiaTheme="minorHAnsi"/>
        </w:rPr>
        <w:t>gen, Verletzungen, Ödemen oder Hämatomen ist. Das Punktionsareal ist so weit freizulegen, dass eine Kontamination durch die Kleidung des Bewohners sicher ve</w:t>
      </w:r>
      <w:r w:rsidRPr="004A3A07">
        <w:rPr>
          <w:rFonts w:eastAsiaTheme="minorHAnsi"/>
        </w:rPr>
        <w:t>r</w:t>
      </w:r>
      <w:r w:rsidRPr="004A3A07">
        <w:rPr>
          <w:rFonts w:eastAsiaTheme="minorHAnsi"/>
        </w:rPr>
        <w:t>mieden wird.</w:t>
      </w:r>
    </w:p>
    <w:p w:rsidR="0072333C" w:rsidRPr="004A3A07" w:rsidRDefault="0072333C" w:rsidP="00F62085">
      <w:pPr>
        <w:pStyle w:val="DZberCam12"/>
      </w:pPr>
      <w:r w:rsidRPr="004A3A07">
        <w:t>Hautdesinfektion/Hautantiseps</w:t>
      </w:r>
      <w:r w:rsidR="003D5C92" w:rsidRPr="004A3A07">
        <w:t>i</w:t>
      </w:r>
      <w:r w:rsidRPr="004A3A07">
        <w:t>s</w:t>
      </w:r>
    </w:p>
    <w:p w:rsidR="005C2AB4" w:rsidRDefault="003D5C92" w:rsidP="00683F0B">
      <w:pPr>
        <w:pStyle w:val="DZAufzP12"/>
      </w:pPr>
      <w:r w:rsidRPr="004A3A07">
        <w:t xml:space="preserve">Siehe </w:t>
      </w:r>
      <w:r w:rsidR="00733AA3" w:rsidRPr="004A3A07">
        <w:t>auch</w:t>
      </w:r>
      <w:r w:rsidR="004066C4" w:rsidRPr="004A3A07">
        <w:t xml:space="preserve"> </w:t>
      </w:r>
      <w:r w:rsidR="005C2AB4">
        <w:t>Tabelle 1</w:t>
      </w:r>
    </w:p>
    <w:p w:rsidR="00744AF1" w:rsidRDefault="00744AF1" w:rsidP="00683F0B">
      <w:pPr>
        <w:pStyle w:val="DZAufzP12"/>
      </w:pPr>
      <w:r w:rsidRPr="004A3A07">
        <w:t xml:space="preserve">Es kann mittels Sprühdesinfektion oder mittels </w:t>
      </w:r>
      <w:r w:rsidR="005C2AB4">
        <w:t>d</w:t>
      </w:r>
      <w:r w:rsidRPr="004A3A07">
        <w:t>esinfek</w:t>
      </w:r>
      <w:r w:rsidR="005C2AB4">
        <w:t>tionsmittel</w:t>
      </w:r>
      <w:r w:rsidRPr="004A3A07">
        <w:t>getränkte</w:t>
      </w:r>
      <w:r w:rsidR="00AE4DE5">
        <w:t>m</w:t>
      </w:r>
      <w:r w:rsidRPr="004A3A07">
        <w:t xml:space="preserve"> Tupfer</w:t>
      </w:r>
      <w:r w:rsidR="00D20302" w:rsidRPr="00D20302">
        <w:t xml:space="preserve"> </w:t>
      </w:r>
      <w:r w:rsidR="00D20302" w:rsidRPr="004A3A07">
        <w:t>desinfiziert werden</w:t>
      </w:r>
      <w:r w:rsidR="005C2AB4">
        <w:t>.</w:t>
      </w:r>
    </w:p>
    <w:p w:rsidR="005C2AB4" w:rsidRPr="005C2AB4" w:rsidRDefault="005C2AB4" w:rsidP="005C2AB4">
      <w:pPr>
        <w:pStyle w:val="DZAufzP12"/>
      </w:pPr>
      <w:r w:rsidRPr="005C2AB4">
        <w:t>Bei allen Punktionen kann die Hautantisepsis grundsätzlich auch durch alleiniges Einspr</w:t>
      </w:r>
      <w:r w:rsidRPr="005C2AB4">
        <w:t>ü</w:t>
      </w:r>
      <w:r w:rsidRPr="005C2AB4">
        <w:t xml:space="preserve">hen erfolgen. </w:t>
      </w:r>
      <w:r w:rsidR="00F76DFC">
        <w:t xml:space="preserve">Bei Verwendung von Tupfern sollen diese </w:t>
      </w:r>
      <w:proofErr w:type="spellStart"/>
      <w:r w:rsidR="00F76DFC">
        <w:t>keimarm</w:t>
      </w:r>
      <w:proofErr w:type="spellEnd"/>
      <w:r w:rsidR="00F76DFC">
        <w:t xml:space="preserve"> sein.</w:t>
      </w:r>
    </w:p>
    <w:p w:rsidR="00670BB2" w:rsidRDefault="00744AF1" w:rsidP="00683F0B">
      <w:pPr>
        <w:pStyle w:val="DZAufzP12"/>
      </w:pPr>
      <w:r w:rsidRPr="004A3A07">
        <w:t>Die v</w:t>
      </w:r>
      <w:r w:rsidR="000213F6" w:rsidRPr="004A3A07">
        <w:t xml:space="preserve">om </w:t>
      </w:r>
      <w:r w:rsidR="00670BB2" w:rsidRPr="004A3A07">
        <w:t>Herstel</w:t>
      </w:r>
      <w:r w:rsidR="000213F6" w:rsidRPr="004A3A07">
        <w:t>ler angegebene</w:t>
      </w:r>
      <w:r w:rsidR="00670BB2" w:rsidRPr="004A3A07">
        <w:t xml:space="preserve"> (Mindest-)Einwirkzeit des Hautantiseptikums </w:t>
      </w:r>
      <w:r w:rsidR="00AE4DE5">
        <w:t>ist</w:t>
      </w:r>
      <w:r w:rsidR="00683F0B">
        <w:t xml:space="preserve"> </w:t>
      </w:r>
      <w:r w:rsidR="000213F6" w:rsidRPr="004A3A07">
        <w:t>einzuha</w:t>
      </w:r>
      <w:r w:rsidR="000213F6" w:rsidRPr="004A3A07">
        <w:t>l</w:t>
      </w:r>
      <w:r w:rsidR="000213F6" w:rsidRPr="004A3A07">
        <w:t>ten.</w:t>
      </w:r>
      <w:r w:rsidR="002872C7" w:rsidRPr="004A3A07">
        <w:t xml:space="preserve"> In tal</w:t>
      </w:r>
      <w:r w:rsidR="00AE4DE5">
        <w:t>g</w:t>
      </w:r>
      <w:r w:rsidR="002872C7" w:rsidRPr="004A3A07">
        <w:t>drüsenreichen Körperregionen (Stirn, Kopfhaut, Region längs des Rückgrats) sollte die Einwirkzeit länger sein (ggf. bis 10 min., siehe Herstellerangaben).</w:t>
      </w:r>
    </w:p>
    <w:p w:rsidR="00E24903" w:rsidRPr="004A3A07" w:rsidRDefault="00C0710F" w:rsidP="00683F0B">
      <w:pPr>
        <w:pStyle w:val="DZAufzP12"/>
      </w:pPr>
      <w:r>
        <w:t>Ein e</w:t>
      </w:r>
      <w:r w:rsidR="00E24903">
        <w:t xml:space="preserve">rneutes Berühren der  desinfizierten Einstichstelle </w:t>
      </w:r>
      <w:r>
        <w:t>ist zu vermeiden</w:t>
      </w:r>
      <w:r w:rsidR="00E24903">
        <w:t xml:space="preserve"> (</w:t>
      </w:r>
      <w:proofErr w:type="spellStart"/>
      <w:r w:rsidR="00E24903">
        <w:t>No</w:t>
      </w:r>
      <w:proofErr w:type="spellEnd"/>
      <w:r w:rsidR="00E24903">
        <w:t>-</w:t>
      </w:r>
      <w:proofErr w:type="spellStart"/>
      <w:r w:rsidR="00E24903">
        <w:t>touch</w:t>
      </w:r>
      <w:proofErr w:type="spellEnd"/>
      <w:r w:rsidR="00AE4DE5">
        <w:t>-</w:t>
      </w:r>
      <w:r w:rsidR="00E24903">
        <w:t>Technik einhalten).</w:t>
      </w:r>
    </w:p>
    <w:p w:rsidR="00AE0382" w:rsidRPr="00F3603F" w:rsidRDefault="00AE0382" w:rsidP="00F62085">
      <w:pPr>
        <w:pStyle w:val="DZberCam12"/>
      </w:pPr>
      <w:r w:rsidRPr="00F3603F">
        <w:t xml:space="preserve">Durchführung von </w:t>
      </w:r>
      <w:proofErr w:type="spellStart"/>
      <w:r w:rsidRPr="00F3603F">
        <w:t>s.c</w:t>
      </w:r>
      <w:proofErr w:type="spellEnd"/>
      <w:r w:rsidRPr="00F3603F">
        <w:t>.-Injektionen</w:t>
      </w:r>
      <w:r w:rsidR="00D848F7">
        <w:t>,</w:t>
      </w:r>
      <w:r w:rsidR="00EC305A">
        <w:t xml:space="preserve"> Insulininjektionen mit PEN</w:t>
      </w:r>
      <w:r w:rsidR="00D848F7" w:rsidRPr="00D848F7">
        <w:t xml:space="preserve"> </w:t>
      </w:r>
      <w:r w:rsidR="00D848F7">
        <w:t>und Lanzetten-Blutentnahme</w:t>
      </w:r>
    </w:p>
    <w:p w:rsidR="00D02A45" w:rsidRDefault="00D02A45" w:rsidP="00683F0B">
      <w:pPr>
        <w:pStyle w:val="DZAufzP12"/>
      </w:pPr>
      <w:r>
        <w:t xml:space="preserve">Siehe auch Tabelle </w:t>
      </w:r>
      <w:r w:rsidR="005C2AB4">
        <w:t>1.</w:t>
      </w:r>
    </w:p>
    <w:p w:rsidR="00EC305A" w:rsidRPr="000F18E7" w:rsidRDefault="00EC305A" w:rsidP="00683F0B">
      <w:pPr>
        <w:pStyle w:val="DZAufzP12"/>
      </w:pPr>
      <w:r w:rsidRPr="000F18E7">
        <w:t>Hautantiseptik durchführen. Bei Insulininjektionen</w:t>
      </w:r>
      <w:r w:rsidR="000F18E7" w:rsidRPr="000F18E7">
        <w:t xml:space="preserve"> </w:t>
      </w:r>
      <w:r w:rsidRPr="000F18E7">
        <w:t xml:space="preserve">durch das Personal ist </w:t>
      </w:r>
      <w:r w:rsidR="007C6979">
        <w:t>(</w:t>
      </w:r>
      <w:r w:rsidRPr="000F18E7">
        <w:t>aus haftung</w:t>
      </w:r>
      <w:r w:rsidRPr="000F18E7">
        <w:t>s</w:t>
      </w:r>
      <w:r w:rsidRPr="000F18E7">
        <w:t>rechtlichen Gründen</w:t>
      </w:r>
      <w:r w:rsidR="007C6979">
        <w:t xml:space="preserve">) </w:t>
      </w:r>
      <w:r w:rsidRPr="000F18E7">
        <w:t xml:space="preserve"> ein</w:t>
      </w:r>
      <w:r w:rsidR="005C2AB4">
        <w:t>e Hautdesinfektion durchzuführen</w:t>
      </w:r>
      <w:r w:rsidRPr="000F18E7">
        <w:t>.</w:t>
      </w:r>
    </w:p>
    <w:p w:rsidR="00EC305A" w:rsidRDefault="00EC305A" w:rsidP="00683F0B">
      <w:pPr>
        <w:pStyle w:val="DZAufzP12"/>
      </w:pPr>
      <w:r w:rsidRPr="00EC305A">
        <w:t>Wechsel der Einmalkanülen vor jeder neuen Injektion (auch bei sich selbst spritzenden Bewohnern</w:t>
      </w:r>
      <w:r w:rsidR="005C2AB4">
        <w:t xml:space="preserve"> und Bewohnerinnen</w:t>
      </w:r>
      <w:r w:rsidRPr="00EC305A">
        <w:t>)</w:t>
      </w:r>
      <w:r>
        <w:t>.</w:t>
      </w:r>
    </w:p>
    <w:p w:rsidR="00D02A45" w:rsidRDefault="00D848F7" w:rsidP="00AE0382">
      <w:pPr>
        <w:pStyle w:val="DZAufzP12"/>
      </w:pPr>
      <w:r>
        <w:t>Wechsel der</w:t>
      </w:r>
      <w:r w:rsidR="00017695">
        <w:t xml:space="preserve"> </w:t>
      </w:r>
      <w:r>
        <w:t>Lanzette vor jeder Blutentnahme zur Blutzuckerkontrolle.</w:t>
      </w:r>
    </w:p>
    <w:p w:rsidR="005C2AB4" w:rsidRDefault="005C2AB4" w:rsidP="005C2AB4">
      <w:pPr>
        <w:pStyle w:val="DZAufzP12"/>
        <w:rPr>
          <w:rFonts w:eastAsiaTheme="minorHAnsi"/>
        </w:rPr>
      </w:pPr>
      <w:r w:rsidRPr="005C2AB4">
        <w:rPr>
          <w:rFonts w:eastAsiaTheme="minorHAnsi"/>
        </w:rPr>
        <w:t>Ggf. einsetzende Nachblutungen werden durch Andrücken eines keimarmen Tupfers g</w:t>
      </w:r>
      <w:r w:rsidRPr="005C2AB4">
        <w:rPr>
          <w:rFonts w:eastAsiaTheme="minorHAnsi"/>
        </w:rPr>
        <w:t>e</w:t>
      </w:r>
      <w:r w:rsidRPr="005C2AB4">
        <w:rPr>
          <w:rFonts w:eastAsiaTheme="minorHAnsi"/>
        </w:rPr>
        <w:t>stillt.</w:t>
      </w:r>
    </w:p>
    <w:p w:rsidR="00F76DFC" w:rsidRPr="00F76DFC" w:rsidRDefault="00F76DFC" w:rsidP="00F76DFC">
      <w:pPr>
        <w:pStyle w:val="AufP12"/>
      </w:pPr>
      <w:r w:rsidRPr="0086694C">
        <w:t>Nach Punktionen der Risikogruppen 1 und 2 kann die Punktionsstelle mit einem keima</w:t>
      </w:r>
      <w:r w:rsidRPr="0086694C">
        <w:t>r</w:t>
      </w:r>
      <w:r w:rsidRPr="0086694C">
        <w:t>men Wundschnellverband (Pflaster) versorgt werden.</w:t>
      </w:r>
    </w:p>
    <w:p w:rsidR="00AE0382" w:rsidRPr="0065301F" w:rsidRDefault="00AE0382" w:rsidP="00F62085">
      <w:pPr>
        <w:pStyle w:val="DZberCam12"/>
      </w:pPr>
      <w:r w:rsidRPr="0065301F">
        <w:t xml:space="preserve">Durchführung von </w:t>
      </w:r>
      <w:proofErr w:type="spellStart"/>
      <w:r w:rsidRPr="0065301F">
        <w:t>i.m</w:t>
      </w:r>
      <w:proofErr w:type="spellEnd"/>
      <w:r w:rsidRPr="0065301F">
        <w:t>.-Injektionen</w:t>
      </w:r>
    </w:p>
    <w:p w:rsidR="00D02A45" w:rsidRPr="00F62085" w:rsidRDefault="00D02A45" w:rsidP="0086694C">
      <w:pPr>
        <w:pStyle w:val="DZFlietextCal12"/>
      </w:pPr>
      <w:r>
        <w:t xml:space="preserve">Siehe auch Tabelle </w:t>
      </w:r>
      <w:r w:rsidR="003D0267">
        <w:t>„</w:t>
      </w:r>
      <w:r w:rsidR="003D0267" w:rsidRPr="00733AA3">
        <w:t>Anforderungen an die Hygiene bei Punktionen und Injektionen</w:t>
      </w:r>
      <w:r w:rsidR="003D0267">
        <w:t>“</w:t>
      </w:r>
      <w:r w:rsidR="00D848F7">
        <w:t>.</w:t>
      </w:r>
    </w:p>
    <w:p w:rsidR="00AE0382" w:rsidRPr="0065301F" w:rsidRDefault="00AE0382" w:rsidP="00F62085">
      <w:pPr>
        <w:pStyle w:val="DZberCam12"/>
      </w:pPr>
      <w:r w:rsidRPr="0065301F">
        <w:t xml:space="preserve">Durchführung von </w:t>
      </w:r>
      <w:proofErr w:type="spellStart"/>
      <w:r w:rsidRPr="0065301F">
        <w:t>s.c</w:t>
      </w:r>
      <w:proofErr w:type="spellEnd"/>
      <w:r w:rsidRPr="0065301F">
        <w:t>.-Infusionstherapien</w:t>
      </w:r>
    </w:p>
    <w:p w:rsidR="00D02A45" w:rsidRDefault="00D02A45" w:rsidP="00D02A45">
      <w:r>
        <w:t xml:space="preserve">Siehe auch Tabelle </w:t>
      </w:r>
      <w:r w:rsidR="003D0267">
        <w:t>„</w:t>
      </w:r>
      <w:r w:rsidR="003D0267" w:rsidRPr="00733AA3">
        <w:t>Anforderungen an die Hygiene bei Punktionen und Injektionen</w:t>
      </w:r>
      <w:r w:rsidR="003D0267">
        <w:t>“</w:t>
      </w:r>
      <w:r w:rsidR="00D848F7">
        <w:t>.</w:t>
      </w:r>
    </w:p>
    <w:p w:rsidR="00D20302" w:rsidRDefault="00D20302">
      <w:pPr>
        <w:spacing w:after="200" w:line="276" w:lineRule="auto"/>
        <w:rPr>
          <w:b/>
          <w:lang w:eastAsia="de-DE"/>
        </w:rPr>
      </w:pPr>
      <w:r>
        <w:rPr>
          <w:b/>
          <w:lang w:eastAsia="de-DE"/>
        </w:rPr>
        <w:br w:type="page"/>
      </w:r>
    </w:p>
    <w:p w:rsidR="00D20302" w:rsidRDefault="003D5C92" w:rsidP="0086694C">
      <w:r w:rsidRPr="007C6979">
        <w:rPr>
          <w:b/>
          <w:lang w:eastAsia="de-DE"/>
        </w:rPr>
        <w:lastRenderedPageBreak/>
        <w:t>Tabelle</w:t>
      </w:r>
      <w:r w:rsidR="00F62085">
        <w:rPr>
          <w:b/>
          <w:lang w:eastAsia="de-DE"/>
        </w:rPr>
        <w:t xml:space="preserve"> 1</w:t>
      </w:r>
    </w:p>
    <w:tbl>
      <w:tblPr>
        <w:tblStyle w:val="Tabellenraster"/>
        <w:tblW w:w="0" w:type="auto"/>
        <w:tblLook w:val="04A0" w:firstRow="1" w:lastRow="0" w:firstColumn="1" w:lastColumn="0" w:noHBand="0" w:noVBand="1"/>
      </w:tblPr>
      <w:tblGrid>
        <w:gridCol w:w="959"/>
        <w:gridCol w:w="2977"/>
        <w:gridCol w:w="2268"/>
        <w:gridCol w:w="2693"/>
      </w:tblGrid>
      <w:tr w:rsidR="003D5C92" w:rsidRPr="00EC343B" w:rsidTr="001A373F">
        <w:tc>
          <w:tcPr>
            <w:tcW w:w="959" w:type="dxa"/>
          </w:tcPr>
          <w:p w:rsidR="003D5C92" w:rsidRPr="00F62085" w:rsidRDefault="003D5C92" w:rsidP="001A373F">
            <w:pPr>
              <w:rPr>
                <w:rFonts w:asciiTheme="minorHAnsi" w:hAnsiTheme="minorHAnsi" w:cs="Arial"/>
                <w:b/>
                <w:sz w:val="20"/>
                <w:szCs w:val="20"/>
              </w:rPr>
            </w:pPr>
            <w:r w:rsidRPr="00F62085">
              <w:rPr>
                <w:rFonts w:asciiTheme="minorHAnsi" w:hAnsiTheme="minorHAnsi" w:cs="Arial"/>
                <w:b/>
                <w:sz w:val="20"/>
                <w:szCs w:val="20"/>
              </w:rPr>
              <w:t>Risiko</w:t>
            </w:r>
          </w:p>
          <w:p w:rsidR="003D5C92" w:rsidRPr="00F62085" w:rsidRDefault="003D5C92" w:rsidP="001A373F">
            <w:pPr>
              <w:rPr>
                <w:rFonts w:asciiTheme="minorHAnsi" w:hAnsiTheme="minorHAnsi" w:cs="Arial"/>
                <w:b/>
                <w:sz w:val="20"/>
                <w:szCs w:val="20"/>
              </w:rPr>
            </w:pPr>
            <w:r w:rsidRPr="00F62085">
              <w:rPr>
                <w:rFonts w:asciiTheme="minorHAnsi" w:hAnsiTheme="minorHAnsi" w:cs="Arial"/>
                <w:b/>
                <w:sz w:val="20"/>
                <w:szCs w:val="20"/>
              </w:rPr>
              <w:t>Gruppe</w:t>
            </w:r>
          </w:p>
        </w:tc>
        <w:tc>
          <w:tcPr>
            <w:tcW w:w="2977" w:type="dxa"/>
          </w:tcPr>
          <w:p w:rsidR="003D5C92" w:rsidRPr="00F62085" w:rsidRDefault="003D5C92" w:rsidP="001A373F">
            <w:pPr>
              <w:rPr>
                <w:rFonts w:asciiTheme="minorHAnsi" w:hAnsiTheme="minorHAnsi" w:cs="Arial"/>
                <w:b/>
                <w:sz w:val="20"/>
                <w:szCs w:val="20"/>
              </w:rPr>
            </w:pPr>
            <w:r w:rsidRPr="00F62085">
              <w:rPr>
                <w:rFonts w:asciiTheme="minorHAnsi" w:hAnsiTheme="minorHAnsi" w:cs="Arial"/>
                <w:b/>
                <w:sz w:val="20"/>
                <w:szCs w:val="20"/>
              </w:rPr>
              <w:t>Punktionsart</w:t>
            </w:r>
          </w:p>
        </w:tc>
        <w:tc>
          <w:tcPr>
            <w:tcW w:w="2268" w:type="dxa"/>
          </w:tcPr>
          <w:p w:rsidR="003D5C92" w:rsidRPr="00F62085" w:rsidRDefault="003D5C92" w:rsidP="001A373F">
            <w:pPr>
              <w:rPr>
                <w:rFonts w:asciiTheme="minorHAnsi" w:hAnsiTheme="minorHAnsi" w:cs="Arial"/>
                <w:b/>
                <w:sz w:val="20"/>
                <w:szCs w:val="20"/>
              </w:rPr>
            </w:pPr>
            <w:proofErr w:type="spellStart"/>
            <w:r w:rsidRPr="00F62085">
              <w:rPr>
                <w:rFonts w:asciiTheme="minorHAnsi" w:hAnsiTheme="minorHAnsi" w:cs="Arial"/>
                <w:b/>
                <w:sz w:val="20"/>
                <w:szCs w:val="20"/>
              </w:rPr>
              <w:t>Tupferart</w:t>
            </w:r>
            <w:proofErr w:type="spellEnd"/>
          </w:p>
        </w:tc>
        <w:tc>
          <w:tcPr>
            <w:tcW w:w="2693" w:type="dxa"/>
          </w:tcPr>
          <w:p w:rsidR="003D5C92" w:rsidRPr="00F62085" w:rsidRDefault="003D5C92" w:rsidP="001A373F">
            <w:pPr>
              <w:rPr>
                <w:rFonts w:asciiTheme="minorHAnsi" w:hAnsiTheme="minorHAnsi" w:cs="Arial"/>
                <w:b/>
                <w:sz w:val="20"/>
                <w:szCs w:val="20"/>
              </w:rPr>
            </w:pPr>
            <w:r w:rsidRPr="00F62085">
              <w:rPr>
                <w:rFonts w:asciiTheme="minorHAnsi" w:hAnsiTheme="minorHAnsi" w:cs="Arial"/>
                <w:b/>
                <w:sz w:val="20"/>
                <w:szCs w:val="20"/>
              </w:rPr>
              <w:t>Zusätzliche Schutzkleidung</w:t>
            </w:r>
          </w:p>
        </w:tc>
      </w:tr>
      <w:tr w:rsidR="0047165A" w:rsidTr="001A373F">
        <w:tc>
          <w:tcPr>
            <w:tcW w:w="959" w:type="dxa"/>
          </w:tcPr>
          <w:p w:rsidR="0047165A" w:rsidRPr="00F62085" w:rsidRDefault="0047165A" w:rsidP="001A373F">
            <w:pPr>
              <w:rPr>
                <w:rFonts w:asciiTheme="minorHAnsi" w:hAnsiTheme="minorHAnsi" w:cs="Arial"/>
                <w:sz w:val="20"/>
                <w:szCs w:val="20"/>
              </w:rPr>
            </w:pPr>
          </w:p>
        </w:tc>
        <w:tc>
          <w:tcPr>
            <w:tcW w:w="2977" w:type="dxa"/>
          </w:tcPr>
          <w:p w:rsidR="0047165A" w:rsidRPr="00F62085" w:rsidRDefault="0047165A" w:rsidP="001A373F">
            <w:pPr>
              <w:rPr>
                <w:rFonts w:asciiTheme="minorHAnsi" w:hAnsiTheme="minorHAnsi" w:cs="Arial"/>
                <w:sz w:val="20"/>
                <w:szCs w:val="20"/>
              </w:rPr>
            </w:pPr>
          </w:p>
        </w:tc>
        <w:tc>
          <w:tcPr>
            <w:tcW w:w="2268" w:type="dxa"/>
          </w:tcPr>
          <w:p w:rsidR="0047165A" w:rsidRPr="00F62085" w:rsidRDefault="0047165A" w:rsidP="001A373F">
            <w:pPr>
              <w:rPr>
                <w:rFonts w:asciiTheme="minorHAnsi" w:hAnsiTheme="minorHAnsi" w:cs="Arial"/>
                <w:sz w:val="20"/>
                <w:szCs w:val="20"/>
              </w:rPr>
            </w:pPr>
          </w:p>
        </w:tc>
        <w:tc>
          <w:tcPr>
            <w:tcW w:w="2693" w:type="dxa"/>
          </w:tcPr>
          <w:p w:rsidR="0047165A" w:rsidRPr="00F62085" w:rsidRDefault="0047165A" w:rsidP="001A373F">
            <w:pPr>
              <w:rPr>
                <w:rFonts w:asciiTheme="minorHAnsi" w:hAnsiTheme="minorHAnsi" w:cs="Arial"/>
                <w:sz w:val="20"/>
                <w:szCs w:val="20"/>
              </w:rPr>
            </w:pPr>
          </w:p>
        </w:tc>
      </w:tr>
      <w:tr w:rsidR="003D5C92" w:rsidTr="001A373F">
        <w:tc>
          <w:tcPr>
            <w:tcW w:w="959" w:type="dxa"/>
            <w:vMerge w:val="restart"/>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Risiko-gruppe 1</w:t>
            </w: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i.c</w:t>
            </w:r>
            <w:proofErr w:type="spellEnd"/>
            <w:r w:rsidRPr="00F62085">
              <w:rPr>
                <w:rFonts w:asciiTheme="minorHAnsi" w:hAnsiTheme="minorHAnsi" w:cs="Arial"/>
                <w:sz w:val="20"/>
                <w:szCs w:val="20"/>
              </w:rPr>
              <w:t>.-Injektion</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nein</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s.c</w:t>
            </w:r>
            <w:proofErr w:type="spellEnd"/>
            <w:r w:rsidRPr="00F62085">
              <w:rPr>
                <w:rFonts w:asciiTheme="minorHAnsi" w:hAnsiTheme="minorHAnsi" w:cs="Arial"/>
                <w:sz w:val="20"/>
                <w:szCs w:val="20"/>
              </w:rPr>
              <w:t>.-Injektion</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nein</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Lanzetten-Blutentnahme</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Blutabnahme</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i.v.</w:t>
            </w:r>
            <w:proofErr w:type="spellEnd"/>
            <w:r w:rsidRPr="00F62085">
              <w:rPr>
                <w:rFonts w:asciiTheme="minorHAnsi" w:hAnsiTheme="minorHAnsi" w:cs="Arial"/>
                <w:sz w:val="20"/>
                <w:szCs w:val="20"/>
              </w:rPr>
              <w:t>-Injektion (peripher)</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Rein ärztliche Tätigkeit</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i.m</w:t>
            </w:r>
            <w:proofErr w:type="spellEnd"/>
            <w:r w:rsidRPr="00F62085">
              <w:rPr>
                <w:rFonts w:asciiTheme="minorHAnsi" w:hAnsiTheme="minorHAnsi" w:cs="Arial"/>
                <w:sz w:val="20"/>
                <w:szCs w:val="20"/>
              </w:rPr>
              <w:t>.-Injektion (</w:t>
            </w:r>
            <w:proofErr w:type="spellStart"/>
            <w:r w:rsidRPr="00F62085">
              <w:rPr>
                <w:rFonts w:asciiTheme="minorHAnsi" w:hAnsiTheme="minorHAnsi" w:cs="Arial"/>
                <w:sz w:val="20"/>
                <w:szCs w:val="20"/>
              </w:rPr>
              <w:t>zB</w:t>
            </w:r>
            <w:proofErr w:type="spellEnd"/>
            <w:r w:rsidRPr="00F62085">
              <w:rPr>
                <w:rFonts w:asciiTheme="minorHAnsi" w:hAnsiTheme="minorHAnsi" w:cs="Arial"/>
                <w:sz w:val="20"/>
                <w:szCs w:val="20"/>
              </w:rPr>
              <w:t xml:space="preserve"> Schutzimpfung)</w:t>
            </w:r>
          </w:p>
        </w:tc>
        <w:tc>
          <w:tcPr>
            <w:tcW w:w="2268"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p>
        </w:tc>
        <w:tc>
          <w:tcPr>
            <w:tcW w:w="2693"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nein</w:t>
            </w:r>
          </w:p>
        </w:tc>
      </w:tr>
      <w:tr w:rsidR="0047165A" w:rsidTr="001A373F">
        <w:tc>
          <w:tcPr>
            <w:tcW w:w="959" w:type="dxa"/>
          </w:tcPr>
          <w:p w:rsidR="0047165A" w:rsidRPr="00F62085" w:rsidRDefault="0047165A" w:rsidP="001A373F">
            <w:pPr>
              <w:rPr>
                <w:rFonts w:asciiTheme="minorHAnsi" w:hAnsiTheme="minorHAnsi" w:cs="Arial"/>
                <w:sz w:val="20"/>
                <w:szCs w:val="20"/>
              </w:rPr>
            </w:pPr>
          </w:p>
        </w:tc>
        <w:tc>
          <w:tcPr>
            <w:tcW w:w="2977" w:type="dxa"/>
          </w:tcPr>
          <w:p w:rsidR="0047165A" w:rsidRPr="00F62085" w:rsidRDefault="0047165A" w:rsidP="001A373F">
            <w:pPr>
              <w:rPr>
                <w:rFonts w:asciiTheme="minorHAnsi" w:hAnsiTheme="minorHAnsi" w:cs="Arial"/>
                <w:sz w:val="20"/>
                <w:szCs w:val="20"/>
              </w:rPr>
            </w:pPr>
          </w:p>
        </w:tc>
        <w:tc>
          <w:tcPr>
            <w:tcW w:w="2268" w:type="dxa"/>
          </w:tcPr>
          <w:p w:rsidR="0047165A" w:rsidRPr="00F62085" w:rsidRDefault="0047165A" w:rsidP="001A373F">
            <w:pPr>
              <w:rPr>
                <w:rFonts w:asciiTheme="minorHAnsi" w:hAnsiTheme="minorHAnsi" w:cs="Arial"/>
                <w:sz w:val="20"/>
                <w:szCs w:val="20"/>
              </w:rPr>
            </w:pPr>
          </w:p>
        </w:tc>
        <w:tc>
          <w:tcPr>
            <w:tcW w:w="2693" w:type="dxa"/>
          </w:tcPr>
          <w:p w:rsidR="0047165A" w:rsidRPr="00F62085" w:rsidRDefault="0047165A" w:rsidP="001A373F">
            <w:pPr>
              <w:rPr>
                <w:rFonts w:asciiTheme="minorHAnsi" w:hAnsiTheme="minorHAnsi" w:cs="Arial"/>
                <w:sz w:val="20"/>
                <w:szCs w:val="20"/>
              </w:rPr>
            </w:pPr>
          </w:p>
        </w:tc>
      </w:tr>
      <w:tr w:rsidR="003D5C92" w:rsidTr="001A373F">
        <w:tc>
          <w:tcPr>
            <w:tcW w:w="959" w:type="dxa"/>
            <w:vMerge w:val="restart"/>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Risiko-gruppe 2</w:t>
            </w: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s.c</w:t>
            </w:r>
            <w:proofErr w:type="spellEnd"/>
            <w:r w:rsidRPr="00F62085">
              <w:rPr>
                <w:rFonts w:asciiTheme="minorHAnsi" w:hAnsiTheme="minorHAnsi" w:cs="Arial"/>
                <w:sz w:val="20"/>
                <w:szCs w:val="20"/>
              </w:rPr>
              <w:t>.-Punktion mit nachfolgender Dauerapplikation</w:t>
            </w:r>
          </w:p>
        </w:tc>
        <w:tc>
          <w:tcPr>
            <w:tcW w:w="2268"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sterile</w:t>
            </w:r>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i.m</w:t>
            </w:r>
            <w:proofErr w:type="spellEnd"/>
            <w:r w:rsidRPr="00F62085">
              <w:rPr>
                <w:rFonts w:asciiTheme="minorHAnsi" w:hAnsiTheme="minorHAnsi" w:cs="Arial"/>
                <w:sz w:val="20"/>
                <w:szCs w:val="20"/>
              </w:rPr>
              <w:t xml:space="preserve">.-Injektion (Risikopatient, Injektion von </w:t>
            </w:r>
            <w:proofErr w:type="spellStart"/>
            <w:r w:rsidRPr="00F62085">
              <w:rPr>
                <w:rFonts w:asciiTheme="minorHAnsi" w:hAnsiTheme="minorHAnsi" w:cs="Arial"/>
                <w:sz w:val="20"/>
                <w:szCs w:val="20"/>
              </w:rPr>
              <w:t>Corticoiden</w:t>
            </w:r>
            <w:proofErr w:type="spellEnd"/>
            <w:r w:rsidRPr="00F62085">
              <w:rPr>
                <w:rFonts w:asciiTheme="minorHAnsi" w:hAnsiTheme="minorHAnsi" w:cs="Arial"/>
                <w:sz w:val="20"/>
                <w:szCs w:val="20"/>
              </w:rPr>
              <w:t xml:space="preserve"> oder gewebstoxischen Substanzen)</w:t>
            </w:r>
          </w:p>
        </w:tc>
        <w:tc>
          <w:tcPr>
            <w:tcW w:w="2268"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sterile</w:t>
            </w:r>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Shunt-Punktion zur Dialyse (</w:t>
            </w:r>
            <w:proofErr w:type="spellStart"/>
            <w:r w:rsidRPr="00F62085">
              <w:rPr>
                <w:rFonts w:asciiTheme="minorHAnsi" w:hAnsiTheme="minorHAnsi" w:cs="Arial"/>
                <w:sz w:val="20"/>
                <w:szCs w:val="20"/>
              </w:rPr>
              <w:t>aut</w:t>
            </w:r>
            <w:r w:rsidRPr="00F62085">
              <w:rPr>
                <w:rFonts w:asciiTheme="minorHAnsi" w:hAnsiTheme="minorHAnsi" w:cs="Arial"/>
                <w:sz w:val="20"/>
                <w:szCs w:val="20"/>
              </w:rPr>
              <w:t>o</w:t>
            </w:r>
            <w:r w:rsidRPr="00F62085">
              <w:rPr>
                <w:rFonts w:asciiTheme="minorHAnsi" w:hAnsiTheme="minorHAnsi" w:cs="Arial"/>
                <w:sz w:val="20"/>
                <w:szCs w:val="20"/>
              </w:rPr>
              <w:t>loger</w:t>
            </w:r>
            <w:proofErr w:type="spellEnd"/>
            <w:r w:rsidRPr="00F62085">
              <w:rPr>
                <w:rFonts w:asciiTheme="minorHAnsi" w:hAnsiTheme="minorHAnsi" w:cs="Arial"/>
                <w:sz w:val="20"/>
                <w:szCs w:val="20"/>
              </w:rPr>
              <w:t xml:space="preserve"> Shunt)</w:t>
            </w:r>
          </w:p>
        </w:tc>
        <w:tc>
          <w:tcPr>
            <w:tcW w:w="2268"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sterile</w:t>
            </w:r>
          </w:p>
        </w:tc>
        <w:tc>
          <w:tcPr>
            <w:tcW w:w="2693" w:type="dxa"/>
          </w:tcPr>
          <w:p w:rsidR="003D5C92" w:rsidRPr="00F62085" w:rsidRDefault="003D5C92" w:rsidP="001A373F">
            <w:pPr>
              <w:rPr>
                <w:rFonts w:asciiTheme="minorHAnsi" w:hAnsiTheme="minorHAnsi" w:cs="Arial"/>
                <w:sz w:val="20"/>
                <w:szCs w:val="20"/>
              </w:rPr>
            </w:pPr>
            <w:proofErr w:type="spellStart"/>
            <w:r w:rsidRPr="00F62085">
              <w:rPr>
                <w:rFonts w:asciiTheme="minorHAnsi" w:hAnsiTheme="minorHAnsi" w:cs="Arial"/>
                <w:sz w:val="20"/>
                <w:szCs w:val="20"/>
              </w:rPr>
              <w:t>Keimarme</w:t>
            </w:r>
            <w:proofErr w:type="spellEnd"/>
            <w:r w:rsidRPr="00F62085">
              <w:rPr>
                <w:rFonts w:asciiTheme="minorHAnsi" w:hAnsiTheme="minorHAnsi" w:cs="Arial"/>
                <w:sz w:val="20"/>
                <w:szCs w:val="20"/>
              </w:rPr>
              <w:t xml:space="preserve"> Handschuhe</w:t>
            </w:r>
          </w:p>
        </w:tc>
      </w:tr>
      <w:tr w:rsidR="003D5C92" w:rsidTr="001A373F">
        <w:tc>
          <w:tcPr>
            <w:tcW w:w="959" w:type="dxa"/>
            <w:vMerge/>
          </w:tcPr>
          <w:p w:rsidR="003D5C92" w:rsidRPr="00F62085" w:rsidRDefault="003D5C92" w:rsidP="001A373F">
            <w:pPr>
              <w:rPr>
                <w:rFonts w:asciiTheme="minorHAnsi" w:hAnsiTheme="minorHAnsi" w:cs="Arial"/>
                <w:sz w:val="20"/>
                <w:szCs w:val="20"/>
              </w:rPr>
            </w:pPr>
          </w:p>
        </w:tc>
        <w:tc>
          <w:tcPr>
            <w:tcW w:w="2977"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Punktion einer Portkammer</w:t>
            </w:r>
          </w:p>
        </w:tc>
        <w:tc>
          <w:tcPr>
            <w:tcW w:w="2268"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sterile</w:t>
            </w:r>
          </w:p>
        </w:tc>
        <w:tc>
          <w:tcPr>
            <w:tcW w:w="2693" w:type="dxa"/>
          </w:tcPr>
          <w:p w:rsidR="003D5C92" w:rsidRPr="00F62085" w:rsidRDefault="003D5C92" w:rsidP="001A373F">
            <w:pPr>
              <w:rPr>
                <w:rFonts w:asciiTheme="minorHAnsi" w:hAnsiTheme="minorHAnsi" w:cs="Arial"/>
                <w:sz w:val="20"/>
                <w:szCs w:val="20"/>
              </w:rPr>
            </w:pPr>
            <w:r w:rsidRPr="00F62085">
              <w:rPr>
                <w:rFonts w:asciiTheme="minorHAnsi" w:hAnsiTheme="minorHAnsi" w:cs="Arial"/>
                <w:sz w:val="20"/>
                <w:szCs w:val="20"/>
              </w:rPr>
              <w:t>Sterile Handschuhe</w:t>
            </w:r>
          </w:p>
        </w:tc>
      </w:tr>
    </w:tbl>
    <w:p w:rsidR="0086694C" w:rsidRDefault="00F76DFC" w:rsidP="00F76DFC">
      <w:pPr>
        <w:pStyle w:val="DZFlietextCal12"/>
      </w:pPr>
      <w:r>
        <w:t>Bundesgesundheitsblatt 9,10/2011, S. 1140 (Auszug aus Tabelle 2)</w:t>
      </w:r>
    </w:p>
    <w:p w:rsidR="003D5C92" w:rsidRPr="007C6979" w:rsidRDefault="00F62085" w:rsidP="0086694C">
      <w:pPr>
        <w:pStyle w:val="DZberCam12"/>
        <w:rPr>
          <w:lang w:eastAsia="de-DE"/>
        </w:rPr>
      </w:pPr>
      <w:r>
        <w:rPr>
          <w:lang w:eastAsia="de-DE"/>
        </w:rPr>
        <w:t>Erläuterungen</w:t>
      </w:r>
      <w:r w:rsidR="0086694C">
        <w:rPr>
          <w:lang w:eastAsia="de-DE"/>
        </w:rPr>
        <w:t>:</w:t>
      </w:r>
    </w:p>
    <w:p w:rsidR="00361E4C" w:rsidRPr="0086694C" w:rsidRDefault="00361E4C" w:rsidP="0086694C">
      <w:pPr>
        <w:pStyle w:val="DZFlietextCal12"/>
        <w:rPr>
          <w:b/>
        </w:rPr>
      </w:pPr>
      <w:r w:rsidRPr="0086694C">
        <w:rPr>
          <w:b/>
        </w:rPr>
        <w:t>Risikogruppe 1:</w:t>
      </w:r>
    </w:p>
    <w:p w:rsidR="00361E4C" w:rsidRPr="0086694C" w:rsidRDefault="005C2AB4" w:rsidP="0086694C">
      <w:pPr>
        <w:pStyle w:val="DZAufzP8"/>
      </w:pPr>
      <w:r w:rsidRPr="0086694C">
        <w:t>einfacher Punktionsablauf</w:t>
      </w:r>
    </w:p>
    <w:p w:rsidR="00361E4C" w:rsidRPr="0086694C" w:rsidRDefault="00361E4C" w:rsidP="0086694C">
      <w:pPr>
        <w:pStyle w:val="DZAufzP8"/>
      </w:pPr>
      <w:r w:rsidRPr="0086694C">
        <w:t>geringes Risiko einer punktionsassoziierten Infektion</w:t>
      </w:r>
    </w:p>
    <w:p w:rsidR="00361E4C" w:rsidRPr="0086694C" w:rsidRDefault="00361E4C" w:rsidP="0086694C">
      <w:pPr>
        <w:pStyle w:val="DZFlietextCal12"/>
        <w:rPr>
          <w:b/>
        </w:rPr>
      </w:pPr>
      <w:r w:rsidRPr="0086694C">
        <w:rPr>
          <w:b/>
        </w:rPr>
        <w:t>Risikogruppe 2:</w:t>
      </w:r>
    </w:p>
    <w:p w:rsidR="00361E4C" w:rsidRPr="0086694C" w:rsidRDefault="005C2AB4" w:rsidP="0086694C">
      <w:pPr>
        <w:pStyle w:val="DZAufzP8"/>
      </w:pPr>
      <w:r w:rsidRPr="0086694C">
        <w:t>einfacher Punktionsablauf</w:t>
      </w:r>
    </w:p>
    <w:p w:rsidR="00361E4C" w:rsidRPr="0086694C" w:rsidRDefault="00361E4C" w:rsidP="0086694C">
      <w:pPr>
        <w:pStyle w:val="DZAufzP8"/>
      </w:pPr>
      <w:r w:rsidRPr="0086694C">
        <w:t>geringe Infektionsgefahr, aber in der Li</w:t>
      </w:r>
      <w:r w:rsidR="005C2AB4" w:rsidRPr="0086694C">
        <w:t>teratur dokumentierte schwerwie</w:t>
      </w:r>
      <w:r w:rsidRPr="0086694C">
        <w:t>gende Infekt</w:t>
      </w:r>
      <w:r w:rsidRPr="0086694C">
        <w:t>i</w:t>
      </w:r>
      <w:r w:rsidRPr="0086694C">
        <w:t>onsfolgen beim (selten</w:t>
      </w:r>
      <w:r w:rsidR="005C2AB4" w:rsidRPr="0086694C">
        <w:t>en) Eintritt einer Infektion</w:t>
      </w:r>
    </w:p>
    <w:p w:rsidR="002473D3" w:rsidRPr="0086694C" w:rsidRDefault="00361E4C" w:rsidP="0086694C">
      <w:pPr>
        <w:pStyle w:val="DZAufzP8"/>
      </w:pPr>
      <w:r w:rsidRPr="0086694C">
        <w:t>keine</w:t>
      </w:r>
      <w:r w:rsidR="005C2AB4" w:rsidRPr="0086694C">
        <w:t xml:space="preserve"> Notwendigkeit der zwischenzeit</w:t>
      </w:r>
      <w:r w:rsidRPr="0086694C">
        <w:t>liche</w:t>
      </w:r>
      <w:r w:rsidR="005C2AB4" w:rsidRPr="0086694C">
        <w:t>n Ablage von sterilem Punktions</w:t>
      </w:r>
      <w:r w:rsidR="00F76DFC">
        <w:t>zubehör</w:t>
      </w:r>
    </w:p>
    <w:p w:rsidR="004032EF" w:rsidRDefault="002D5B6D" w:rsidP="00796A75">
      <w:pPr>
        <w:pStyle w:val="DZFlietextCal12"/>
      </w:pPr>
      <w:proofErr w:type="spellStart"/>
      <w:r w:rsidRPr="0086694C">
        <w:t>Keimarm</w:t>
      </w:r>
      <w:proofErr w:type="spellEnd"/>
      <w:r w:rsidR="00DE3E14" w:rsidRPr="0086694C">
        <w:t xml:space="preserve"> sind</w:t>
      </w:r>
      <w:r w:rsidRPr="0086694C">
        <w:t xml:space="preserve"> Tupfer </w:t>
      </w:r>
      <w:r w:rsidR="00DE3E14" w:rsidRPr="0086694C">
        <w:t>dann</w:t>
      </w:r>
      <w:r w:rsidRPr="0086694C">
        <w:t xml:space="preserve">, wenn sie im Herstellungsprozess sterilisiert und nach Entnahme aus der </w:t>
      </w:r>
      <w:proofErr w:type="spellStart"/>
      <w:r w:rsidRPr="0086694C">
        <w:t>Sterilgutverpackung</w:t>
      </w:r>
      <w:proofErr w:type="spellEnd"/>
      <w:r w:rsidRPr="0086694C">
        <w:t xml:space="preserve"> kontaminationsgeschützt gelagert wurden. Ebenso gelten als </w:t>
      </w:r>
      <w:proofErr w:type="spellStart"/>
      <w:r w:rsidRPr="0086694C">
        <w:t>keimarm</w:t>
      </w:r>
      <w:proofErr w:type="spellEnd"/>
      <w:r w:rsidRPr="0086694C">
        <w:t xml:space="preserve"> solche, die unter qualitätskontrollierten, keimarmen Bedingungen hergestellt, mit einem geeigneten Desinfektionsmittel vorgetränkt und in einer Einzelverpackung (z. B. </w:t>
      </w:r>
      <w:proofErr w:type="spellStart"/>
      <w:r w:rsidRPr="0086694C">
        <w:t>St</w:t>
      </w:r>
      <w:r w:rsidRPr="0086694C">
        <w:t>a</w:t>
      </w:r>
      <w:r w:rsidRPr="0086694C">
        <w:t>niolfolie</w:t>
      </w:r>
      <w:proofErr w:type="spellEnd"/>
      <w:r w:rsidRPr="0086694C">
        <w:t>) verpackt sind</w:t>
      </w:r>
      <w:r w:rsidR="004A3A07" w:rsidRPr="0086694C">
        <w:t>.</w:t>
      </w:r>
    </w:p>
    <w:p w:rsidR="004032EF" w:rsidRDefault="004032EF">
      <w:pPr>
        <w:spacing w:after="200" w:line="276" w:lineRule="auto"/>
        <w:rPr>
          <w:rFonts w:cs="Arial"/>
        </w:rPr>
      </w:pPr>
      <w:r>
        <w:br w:type="page"/>
      </w:r>
    </w:p>
    <w:p w:rsidR="008C2FEF" w:rsidRDefault="008C2FEF" w:rsidP="00796A75">
      <w:pPr>
        <w:pStyle w:val="DZFlietextCal12"/>
      </w:pPr>
    </w:p>
    <w:p w:rsidR="004032EF" w:rsidRPr="008C7BB2" w:rsidRDefault="004032EF" w:rsidP="004032EF">
      <w:pPr>
        <w:pStyle w:val="DZberCam12"/>
      </w:pPr>
      <w:r>
        <w:t>Quellen:</w:t>
      </w:r>
    </w:p>
    <w:p w:rsidR="004032EF" w:rsidRDefault="004032EF" w:rsidP="004032EF">
      <w:pPr>
        <w:pStyle w:val="DZFlietextCal12"/>
      </w:pPr>
      <w:r w:rsidRPr="008C7BB2">
        <w:t>Kommission für Krankenhaushygiene und Infektionsprävention am Robert-Koch-Institut:</w:t>
      </w:r>
    </w:p>
    <w:p w:rsidR="00FF624B" w:rsidRPr="008C7BB2" w:rsidRDefault="00FF624B" w:rsidP="004032EF">
      <w:pPr>
        <w:pStyle w:val="DZFlietextCal12"/>
      </w:pPr>
      <w:r w:rsidRPr="008C7BB2">
        <w:t>•</w:t>
      </w:r>
      <w:r w:rsidRPr="008C7BB2">
        <w:tab/>
      </w:r>
      <w:r w:rsidRPr="00D327AF">
        <w:rPr>
          <w:rFonts w:asciiTheme="minorHAnsi" w:hAnsiTheme="minorHAnsi"/>
        </w:rPr>
        <w:t xml:space="preserve"> </w:t>
      </w:r>
      <w:r w:rsidRPr="00D327AF">
        <w:rPr>
          <w:rFonts w:asciiTheme="minorHAnsi" w:hAnsiTheme="minorHAnsi"/>
        </w:rPr>
        <w:t>„Infektionsprävention in Heimen“ Bundesgesundheitsblatt 2005, 48: S. 1061-1080</w:t>
      </w:r>
    </w:p>
    <w:p w:rsidR="004032EF" w:rsidRDefault="004032EF" w:rsidP="00FF624B">
      <w:pPr>
        <w:pStyle w:val="DZFlietextCal12"/>
        <w:ind w:left="709"/>
      </w:pPr>
      <w:r w:rsidRPr="008C7BB2">
        <w:t>•</w:t>
      </w:r>
      <w:r w:rsidRPr="008C7BB2">
        <w:tab/>
        <w:t>„</w:t>
      </w:r>
      <w:r>
        <w:t>Anforderungen an die Hygiene bei Punktionen und Injektionen, Empfehlung der Kommission für Krankenhaushygiene und Infektionsprävention beim RKI</w:t>
      </w:r>
      <w:r w:rsidRPr="008C7BB2">
        <w:t>“</w:t>
      </w:r>
      <w:r>
        <w:t>,</w:t>
      </w:r>
      <w:r w:rsidRPr="008C7BB2">
        <w:t xml:space="preserve"> Bu</w:t>
      </w:r>
      <w:r w:rsidRPr="008C7BB2">
        <w:t>n</w:t>
      </w:r>
      <w:r w:rsidRPr="008C7BB2">
        <w:t>desgesun</w:t>
      </w:r>
      <w:r w:rsidRPr="008C7BB2">
        <w:t>d</w:t>
      </w:r>
      <w:r w:rsidRPr="008C7BB2">
        <w:t>h</w:t>
      </w:r>
      <w:bookmarkStart w:id="0" w:name="_GoBack"/>
      <w:bookmarkEnd w:id="0"/>
      <w:r w:rsidRPr="008C7BB2">
        <w:t>eitsblatt 20</w:t>
      </w:r>
      <w:r>
        <w:t>11</w:t>
      </w:r>
      <w:r w:rsidRPr="008C7BB2">
        <w:t xml:space="preserve">, </w:t>
      </w:r>
      <w:r>
        <w:t>54</w:t>
      </w:r>
      <w:r w:rsidRPr="008C7BB2">
        <w:t xml:space="preserve">: S. </w:t>
      </w:r>
      <w:r>
        <w:t>1135</w:t>
      </w:r>
      <w:r w:rsidRPr="008C7BB2">
        <w:t>-1</w:t>
      </w:r>
      <w:r>
        <w:t>144</w:t>
      </w:r>
    </w:p>
    <w:p w:rsidR="00B7240F" w:rsidRDefault="00B7240F" w:rsidP="00B7240F">
      <w:pPr>
        <w:pStyle w:val="DZFlietextCal12"/>
      </w:pPr>
      <w:r w:rsidRPr="008C7BB2">
        <w:t>•</w:t>
      </w:r>
      <w:r w:rsidRPr="008C7BB2">
        <w:tab/>
      </w:r>
      <w:r>
        <w:t>„ Prävention von Infektionen, die von Gefäßkathetern ausgehen Teil 2 –</w:t>
      </w:r>
    </w:p>
    <w:p w:rsidR="00B7240F" w:rsidRDefault="00B7240F" w:rsidP="00FF624B">
      <w:pPr>
        <w:pStyle w:val="DZFlietextCal12"/>
        <w:ind w:left="709"/>
      </w:pPr>
      <w:proofErr w:type="spellStart"/>
      <w:r>
        <w:t>Periphervenöse</w:t>
      </w:r>
      <w:proofErr w:type="spellEnd"/>
      <w:r>
        <w:t xml:space="preserve"> Verweilkanülen und arterielle Katheter“,</w:t>
      </w:r>
      <w:r w:rsidRPr="00B7240F">
        <w:t xml:space="preserve"> </w:t>
      </w:r>
      <w:r w:rsidRPr="008C7BB2">
        <w:t>Bundesgesundheitsblatt 20</w:t>
      </w:r>
      <w:r>
        <w:t>17</w:t>
      </w:r>
      <w:r w:rsidRPr="008C7BB2">
        <w:t xml:space="preserve">, </w:t>
      </w:r>
      <w:r>
        <w:t xml:space="preserve">60: S.207-215; </w:t>
      </w:r>
      <w:hyperlink r:id="rId9" w:history="1">
        <w:r w:rsidR="009A0D89" w:rsidRPr="00BB6DC6">
          <w:rPr>
            <w:rStyle w:val="Hyperlink"/>
          </w:rPr>
          <w:t>https://www.rki.de/DE/Content/Infekt/Krankenhaushygiene/Kommission/Downloads/Gefaesskath_Inf_Teil2.pdf?__blob=publicationFile</w:t>
        </w:r>
      </w:hyperlink>
      <w:r>
        <w:t xml:space="preserve"> </w:t>
      </w:r>
    </w:p>
    <w:p w:rsidR="00FF624B" w:rsidRDefault="00FF624B" w:rsidP="00B7240F">
      <w:pPr>
        <w:pStyle w:val="DZFlietextCal12"/>
      </w:pPr>
    </w:p>
    <w:p w:rsidR="00FF624B" w:rsidRPr="00D327AF" w:rsidRDefault="00FF624B" w:rsidP="00FF624B">
      <w:pPr>
        <w:pStyle w:val="DZFlietextCal12"/>
        <w:rPr>
          <w:rFonts w:asciiTheme="minorHAnsi" w:hAnsiTheme="minorHAnsi"/>
        </w:rPr>
      </w:pPr>
      <w:r w:rsidRPr="00D327AF">
        <w:rPr>
          <w:rFonts w:asciiTheme="minorHAnsi" w:hAnsiTheme="minorHAnsi"/>
        </w:rPr>
        <w:t>Deutsche Gesellschaft für Krankenhaushygiene e. V. (DGKH),</w:t>
      </w:r>
      <w:r w:rsidRPr="00D327AF">
        <w:rPr>
          <w:lang w:eastAsia="de-DE"/>
        </w:rPr>
        <w:t xml:space="preserve"> Sektion „Hygiene in der amb</w:t>
      </w:r>
      <w:r w:rsidRPr="00D327AF">
        <w:rPr>
          <w:lang w:eastAsia="de-DE"/>
        </w:rPr>
        <w:t>u</w:t>
      </w:r>
      <w:r w:rsidRPr="00D327AF">
        <w:rPr>
          <w:lang w:eastAsia="de-DE"/>
        </w:rPr>
        <w:t>lanten und stationären Kranken- und Altenpflege/Rehabilitation“</w:t>
      </w:r>
      <w:r w:rsidRPr="00D327AF">
        <w:rPr>
          <w:rFonts w:asciiTheme="minorHAnsi" w:hAnsiTheme="minorHAnsi"/>
        </w:rPr>
        <w:t>:</w:t>
      </w:r>
    </w:p>
    <w:p w:rsidR="00FF624B" w:rsidRPr="00D327AF" w:rsidRDefault="00FF624B" w:rsidP="00FF624B">
      <w:pPr>
        <w:autoSpaceDE w:val="0"/>
        <w:autoSpaceDN w:val="0"/>
        <w:adjustRightInd w:val="0"/>
      </w:pPr>
      <w:r w:rsidRPr="00D327AF">
        <w:t>•</w:t>
      </w:r>
      <w:r w:rsidRPr="00D327AF">
        <w:tab/>
        <w:t>„</w:t>
      </w:r>
      <w:proofErr w:type="spellStart"/>
      <w:r w:rsidRPr="00D327AF">
        <w:t>Konsensuspapier</w:t>
      </w:r>
      <w:proofErr w:type="spellEnd"/>
      <w:r w:rsidRPr="00D327AF">
        <w:t xml:space="preserve"> Blutzuckermessung“ </w:t>
      </w:r>
      <w:proofErr w:type="spellStart"/>
      <w:r w:rsidRPr="00D327AF">
        <w:t>HygMed</w:t>
      </w:r>
      <w:proofErr w:type="spellEnd"/>
      <w:r w:rsidRPr="00D327AF">
        <w:t xml:space="preserve"> 2013; 38-6, S. 250-251</w:t>
      </w:r>
    </w:p>
    <w:p w:rsidR="00FF624B" w:rsidRPr="00D327AF" w:rsidRDefault="00FF624B" w:rsidP="00FF624B">
      <w:pPr>
        <w:autoSpaceDE w:val="0"/>
        <w:autoSpaceDN w:val="0"/>
        <w:adjustRightInd w:val="0"/>
        <w:ind w:left="709" w:hanging="709"/>
      </w:pPr>
      <w:r w:rsidRPr="00D327AF">
        <w:t>•</w:t>
      </w:r>
      <w:r w:rsidRPr="00D327AF">
        <w:tab/>
        <w:t>„</w:t>
      </w:r>
      <w:proofErr w:type="spellStart"/>
      <w:r w:rsidRPr="00D327AF">
        <w:t>Konsensuspapier</w:t>
      </w:r>
      <w:proofErr w:type="spellEnd"/>
      <w:r w:rsidRPr="00D327AF">
        <w:t xml:space="preserve"> zur Mehrfachverwendung von Injektionsnadeln bei </w:t>
      </w:r>
      <w:proofErr w:type="spellStart"/>
      <w:r w:rsidRPr="00D327AF">
        <w:t>Insulinpens</w:t>
      </w:r>
      <w:proofErr w:type="spellEnd"/>
      <w:r w:rsidRPr="00D327AF">
        <w:t xml:space="preserve"> und Insulin-Einmalspritzen. Aktualisierte Fassung August 2010.“ </w:t>
      </w:r>
      <w:proofErr w:type="spellStart"/>
      <w:r w:rsidRPr="00D327AF">
        <w:t>HygMed</w:t>
      </w:r>
      <w:proofErr w:type="spellEnd"/>
      <w:r w:rsidRPr="00D327AF">
        <w:t xml:space="preserve"> 2010 S.1-3 (original April 2006).</w:t>
      </w:r>
    </w:p>
    <w:p w:rsidR="00E00B4B" w:rsidRDefault="00E00B4B" w:rsidP="004032EF">
      <w:pPr>
        <w:pStyle w:val="DZFlietextCal12"/>
      </w:pPr>
    </w:p>
    <w:p w:rsidR="00FF624B" w:rsidRPr="00D327AF" w:rsidRDefault="00FF624B" w:rsidP="00FF624B">
      <w:pPr>
        <w:autoSpaceDE w:val="0"/>
        <w:autoSpaceDN w:val="0"/>
        <w:adjustRightInd w:val="0"/>
      </w:pPr>
      <w:r w:rsidRPr="00D327AF">
        <w:t>Landesamt für Gesundheit und Soziales Mecklenburg-Vorpommern:</w:t>
      </w:r>
    </w:p>
    <w:p w:rsidR="00FF624B" w:rsidRPr="00FF624B" w:rsidRDefault="00FF624B" w:rsidP="00FF624B">
      <w:pPr>
        <w:autoSpaceDE w:val="0"/>
        <w:autoSpaceDN w:val="0"/>
        <w:adjustRightInd w:val="0"/>
        <w:ind w:left="709" w:hanging="709"/>
      </w:pPr>
      <w:r w:rsidRPr="00D327AF">
        <w:t>•</w:t>
      </w:r>
      <w:r w:rsidRPr="00D327AF">
        <w:tab/>
        <w:t xml:space="preserve">Hygienegrundsätze in Pflege- und Betreuungseinrichtungen in Mecklenburg-Vorpommern: </w:t>
      </w:r>
      <w:r w:rsidRPr="00FF624B">
        <w:t>http://www.lagus.mv-regi</w:t>
      </w:r>
      <w:r w:rsidRPr="00FF624B">
        <w:t>e</w:t>
      </w:r>
      <w:r w:rsidRPr="00FF624B">
        <w:t>rung.de/Gesundheit/Krankenhaushygiene_Allgemeine_Hygiene/Informationsmaterial-und-Formulare/ , Stand 10.11.2017</w:t>
      </w:r>
    </w:p>
    <w:p w:rsidR="00FF624B" w:rsidRPr="00FF624B" w:rsidRDefault="00FF624B" w:rsidP="00FF624B">
      <w:pPr>
        <w:autoSpaceDE w:val="0"/>
        <w:autoSpaceDN w:val="0"/>
        <w:adjustRightInd w:val="0"/>
        <w:rPr>
          <w:rFonts w:cs="Arial"/>
          <w:lang w:eastAsia="de-DE"/>
        </w:rPr>
      </w:pPr>
    </w:p>
    <w:p w:rsidR="00FF624B" w:rsidRPr="00D327AF" w:rsidRDefault="00FF624B" w:rsidP="00FF624B">
      <w:pPr>
        <w:autoSpaceDE w:val="0"/>
        <w:autoSpaceDN w:val="0"/>
        <w:adjustRightInd w:val="0"/>
        <w:rPr>
          <w:rFonts w:cs="Arial"/>
          <w:lang w:eastAsia="de-DE"/>
        </w:rPr>
      </w:pPr>
      <w:proofErr w:type="spellStart"/>
      <w:r w:rsidRPr="00D327AF">
        <w:rPr>
          <w:rFonts w:cs="Arial"/>
          <w:lang w:eastAsia="de-DE"/>
        </w:rPr>
        <w:t>pqsg</w:t>
      </w:r>
      <w:proofErr w:type="spellEnd"/>
      <w:r w:rsidRPr="00D327AF">
        <w:rPr>
          <w:rFonts w:cs="Arial"/>
          <w:lang w:eastAsia="de-DE"/>
        </w:rPr>
        <w:t xml:space="preserve"> Altenpflegemagazin im Internet, </w:t>
      </w:r>
      <w:hyperlink r:id="rId10" w:history="1">
        <w:r w:rsidRPr="00D327AF">
          <w:rPr>
            <w:rStyle w:val="Hyperlink"/>
            <w:rFonts w:cs="Arial"/>
            <w:lang w:eastAsia="de-DE"/>
          </w:rPr>
          <w:t>https://pqsg.de/</w:t>
        </w:r>
      </w:hyperlink>
      <w:r>
        <w:rPr>
          <w:rFonts w:cs="Arial"/>
          <w:lang w:eastAsia="de-DE"/>
        </w:rPr>
        <w:t xml:space="preserve"> (erhältlich für registrierte Mitglieder):</w:t>
      </w:r>
    </w:p>
    <w:p w:rsidR="00FF624B" w:rsidRPr="00D327AF" w:rsidRDefault="00FF624B" w:rsidP="00FF624B">
      <w:pPr>
        <w:autoSpaceDE w:val="0"/>
        <w:autoSpaceDN w:val="0"/>
        <w:adjustRightInd w:val="0"/>
        <w:rPr>
          <w:rFonts w:cs="Arial"/>
          <w:lang w:eastAsia="de-DE"/>
        </w:rPr>
      </w:pPr>
      <w:r w:rsidRPr="00D327AF">
        <w:t>•</w:t>
      </w:r>
      <w:r w:rsidRPr="00D327AF">
        <w:tab/>
      </w:r>
      <w:r w:rsidRPr="00D327AF">
        <w:rPr>
          <w:rFonts w:cs="Arial"/>
          <w:lang w:eastAsia="de-DE"/>
        </w:rPr>
        <w:t>Standard "</w:t>
      </w:r>
      <w:proofErr w:type="spellStart"/>
      <w:r w:rsidRPr="00D327AF">
        <w:rPr>
          <w:rFonts w:cs="Arial"/>
          <w:lang w:eastAsia="de-DE"/>
        </w:rPr>
        <w:t>I.m</w:t>
      </w:r>
      <w:proofErr w:type="spellEnd"/>
      <w:r w:rsidRPr="00D327AF">
        <w:rPr>
          <w:rFonts w:cs="Arial"/>
          <w:lang w:eastAsia="de-DE"/>
        </w:rPr>
        <w:t>.-Injektion in den Oberarm"</w:t>
      </w:r>
    </w:p>
    <w:p w:rsidR="00FF624B" w:rsidRPr="00D327AF" w:rsidRDefault="00FF624B" w:rsidP="00FF624B">
      <w:pPr>
        <w:autoSpaceDE w:val="0"/>
        <w:autoSpaceDN w:val="0"/>
        <w:adjustRightInd w:val="0"/>
        <w:rPr>
          <w:rFonts w:cs="Arial"/>
          <w:lang w:eastAsia="de-DE"/>
        </w:rPr>
      </w:pPr>
      <w:r w:rsidRPr="00D327AF">
        <w:t>•</w:t>
      </w:r>
      <w:r w:rsidRPr="00D327AF">
        <w:tab/>
      </w:r>
      <w:r w:rsidRPr="00D327AF">
        <w:rPr>
          <w:rFonts w:cs="Arial"/>
          <w:lang w:eastAsia="de-DE"/>
        </w:rPr>
        <w:t>Standard "Aufziehen aus einer Glasampulle"</w:t>
      </w:r>
    </w:p>
    <w:p w:rsidR="00FF624B" w:rsidRPr="00D327AF" w:rsidRDefault="00FF624B" w:rsidP="00FF624B">
      <w:pPr>
        <w:autoSpaceDE w:val="0"/>
        <w:autoSpaceDN w:val="0"/>
        <w:adjustRightInd w:val="0"/>
        <w:rPr>
          <w:rFonts w:cs="Arial"/>
          <w:lang w:val="en-US" w:eastAsia="de-DE"/>
        </w:rPr>
      </w:pPr>
      <w:r w:rsidRPr="00B77511">
        <w:rPr>
          <w:lang w:val="en-US"/>
        </w:rPr>
        <w:t>•</w:t>
      </w:r>
      <w:r w:rsidRPr="00B77511">
        <w:rPr>
          <w:lang w:val="en-US"/>
        </w:rPr>
        <w:tab/>
      </w:r>
      <w:r w:rsidRPr="00D327AF">
        <w:rPr>
          <w:rFonts w:cs="Arial"/>
          <w:lang w:val="en-US" w:eastAsia="de-DE"/>
        </w:rPr>
        <w:t>Standard "</w:t>
      </w:r>
      <w:proofErr w:type="spellStart"/>
      <w:r w:rsidRPr="00D327AF">
        <w:rPr>
          <w:rFonts w:cs="Arial"/>
          <w:lang w:val="en-US" w:eastAsia="de-DE"/>
        </w:rPr>
        <w:t>Insulingabe</w:t>
      </w:r>
      <w:proofErr w:type="spellEnd"/>
      <w:r w:rsidRPr="00D327AF">
        <w:rPr>
          <w:rFonts w:cs="Arial"/>
          <w:lang w:val="en-US" w:eastAsia="de-DE"/>
        </w:rPr>
        <w:t xml:space="preserve"> per </w:t>
      </w:r>
      <w:proofErr w:type="spellStart"/>
      <w:r w:rsidRPr="00D327AF">
        <w:rPr>
          <w:rFonts w:cs="Arial"/>
          <w:lang w:val="en-US" w:eastAsia="de-DE"/>
        </w:rPr>
        <w:t>Injektions</w:t>
      </w:r>
      <w:proofErr w:type="spellEnd"/>
      <w:r w:rsidRPr="00D327AF">
        <w:rPr>
          <w:rFonts w:cs="Arial"/>
          <w:lang w:val="en-US" w:eastAsia="de-DE"/>
        </w:rPr>
        <w:t>-Pen"</w:t>
      </w:r>
    </w:p>
    <w:p w:rsidR="00FF624B" w:rsidRDefault="00FF624B" w:rsidP="00FF624B">
      <w:pPr>
        <w:pStyle w:val="DZFlietextCal12"/>
        <w:rPr>
          <w:lang w:eastAsia="de-DE"/>
        </w:rPr>
      </w:pPr>
      <w:r w:rsidRPr="00D327AF">
        <w:t>•</w:t>
      </w:r>
      <w:r w:rsidRPr="00D327AF">
        <w:tab/>
      </w:r>
      <w:r>
        <w:rPr>
          <w:lang w:eastAsia="de-DE"/>
        </w:rPr>
        <w:t>Standard "S</w:t>
      </w:r>
      <w:r w:rsidRPr="00D327AF">
        <w:rPr>
          <w:lang w:eastAsia="de-DE"/>
        </w:rPr>
        <w:t>ubkutane Injektion</w:t>
      </w:r>
      <w:r>
        <w:rPr>
          <w:lang w:eastAsia="de-DE"/>
        </w:rPr>
        <w:t>“</w:t>
      </w:r>
    </w:p>
    <w:p w:rsidR="00FF624B" w:rsidRDefault="00FF624B" w:rsidP="00FF624B">
      <w:pPr>
        <w:pStyle w:val="DZFlietextCal12"/>
        <w:rPr>
          <w:lang w:eastAsia="de-DE"/>
        </w:rPr>
      </w:pPr>
    </w:p>
    <w:p w:rsidR="00E00B4B" w:rsidRDefault="00E00B4B" w:rsidP="00FF624B">
      <w:pPr>
        <w:pStyle w:val="DZFlietextCal12"/>
      </w:pPr>
      <w:r>
        <w:t>Rahmenhygieneplan gemäß § 36 Infektionsschutzg</w:t>
      </w:r>
      <w:r>
        <w:t>e</w:t>
      </w:r>
      <w:r>
        <w:t xml:space="preserve">setz für Alten- und Altenpflegeheime und weitere Einrichtungen nach §1 Heimgesetz, März 2009, erarbeitet vom Länder-Arbeitskreis, Fassung für den Freistaat Sachsen; </w:t>
      </w:r>
      <w:hyperlink r:id="rId11" w:history="1">
        <w:r w:rsidRPr="00BB6DC6">
          <w:rPr>
            <w:rStyle w:val="Hyperlink"/>
          </w:rPr>
          <w:t>https://www.landkreisleipzig.de/f-Download-d-file.html Stand 2018</w:t>
        </w:r>
      </w:hyperlink>
      <w:r>
        <w:t>.</w:t>
      </w:r>
    </w:p>
    <w:p w:rsidR="00E00B4B" w:rsidRPr="008C7BB2" w:rsidRDefault="00E00B4B" w:rsidP="004032EF">
      <w:pPr>
        <w:pStyle w:val="DZFlietextCal12"/>
      </w:pPr>
    </w:p>
    <w:p w:rsidR="004032EF" w:rsidRPr="00FF624B" w:rsidRDefault="004032EF" w:rsidP="00FF624B">
      <w:pPr>
        <w:pStyle w:val="DZFlietextCal12"/>
        <w:ind w:left="709" w:hanging="709"/>
        <w:rPr>
          <w:rFonts w:cs="Myriad Pro SemiCond"/>
          <w:lang w:eastAsia="de-DE"/>
        </w:rPr>
      </w:pPr>
      <w:r w:rsidRPr="008C7BB2">
        <w:rPr>
          <w:rFonts w:cs="Myriad Pro SemiCond"/>
          <w:lang w:eastAsia="de-DE"/>
        </w:rPr>
        <w:t xml:space="preserve"> </w:t>
      </w:r>
    </w:p>
    <w:sectPr w:rsidR="004032EF" w:rsidRPr="00FF624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04" w:rsidRDefault="00673404" w:rsidP="00E778AE">
      <w:r>
        <w:separator/>
      </w:r>
    </w:p>
  </w:endnote>
  <w:endnote w:type="continuationSeparator" w:id="0">
    <w:p w:rsidR="00673404" w:rsidRDefault="00673404" w:rsidP="00E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02893"/>
      <w:docPartObj>
        <w:docPartGallery w:val="Page Numbers (Bottom of Page)"/>
        <w:docPartUnique/>
      </w:docPartObj>
    </w:sdtPr>
    <w:sdtEndPr/>
    <w:sdtContent>
      <w:p w:rsidR="00E778AE" w:rsidRDefault="00E778AE">
        <w:pPr>
          <w:pStyle w:val="Fuzeile"/>
          <w:jc w:val="right"/>
        </w:pPr>
        <w:r>
          <w:fldChar w:fldCharType="begin"/>
        </w:r>
        <w:r>
          <w:instrText>PAGE   \* MERGEFORMAT</w:instrText>
        </w:r>
        <w:r>
          <w:fldChar w:fldCharType="separate"/>
        </w:r>
        <w:r w:rsidR="00FF624B">
          <w:rPr>
            <w:noProof/>
          </w:rPr>
          <w:t>4</w:t>
        </w:r>
        <w:r>
          <w:fldChar w:fldCharType="end"/>
        </w:r>
      </w:p>
    </w:sdtContent>
  </w:sdt>
  <w:p w:rsidR="00E778AE" w:rsidRDefault="00E778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04" w:rsidRDefault="00673404" w:rsidP="00E778AE">
      <w:r>
        <w:separator/>
      </w:r>
    </w:p>
  </w:footnote>
  <w:footnote w:type="continuationSeparator" w:id="0">
    <w:p w:rsidR="00673404" w:rsidRDefault="00673404" w:rsidP="00E7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85" w:rsidRDefault="00F62085" w:rsidP="005B5A06">
    <w:pPr>
      <w:pStyle w:val="DZKopfzCal10"/>
      <w:spacing w:after="200" w:line="192" w:lineRule="auto"/>
      <w:ind w:left="851"/>
    </w:pPr>
    <w:r>
      <w:rPr>
        <w:lang w:eastAsia="de-DE"/>
      </w:rPr>
      <w:drawing>
        <wp:anchor distT="0" distB="0" distL="114300" distR="114300" simplePos="0" relativeHeight="251659264" behindDoc="1" locked="0" layoutInCell="1" allowOverlap="1" wp14:anchorId="2E138878" wp14:editId="3E6727A1">
          <wp:simplePos x="0" y="0"/>
          <wp:positionH relativeFrom="leftMargin">
            <wp:posOffset>180340</wp:posOffset>
          </wp:positionH>
          <wp:positionV relativeFrom="topMargin">
            <wp:posOffset>180340</wp:posOffset>
          </wp:positionV>
          <wp:extent cx="1368000" cy="802800"/>
          <wp:effectExtent l="0" t="0" r="3810" b="0"/>
          <wp:wrapTight wrapText="bothSides">
            <wp:wrapPolygon edited="0">
              <wp:start x="0" y="0"/>
              <wp:lineTo x="0" y="21019"/>
              <wp:lineTo x="21359" y="21019"/>
              <wp:lineTo x="21359" y="0"/>
              <wp:lineTo x="0" y="0"/>
            </wp:wrapPolygon>
          </wp:wrapTight>
          <wp:docPr id="1" name="Grafik 1" descr="Logo rhein-ah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rhein-a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80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D80">
      <w:t>Vorgaben und Hilfen zur Verfahrensanweisung „</w:t>
    </w:r>
    <w:r w:rsidR="007B6EEE">
      <w:t>Hygiene bei medizinisch-pflegerischen Behandlungsmaßnahmen: Injektion und Infusionstherapie</w:t>
    </w:r>
    <w:r w:rsidRPr="000D4D80">
      <w:t>“</w:t>
    </w:r>
    <w:r w:rsidRPr="000D4D80">
      <w:br/>
    </w:r>
    <w:r w:rsidR="00796A75">
      <w:t>12</w:t>
    </w:r>
    <w:r w:rsidR="00F679B6">
      <w:t>.12</w:t>
    </w:r>
    <w:r w:rsidRPr="000D4D80">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76617A"/>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9B2EC96"/>
    <w:name w:val="WW8Num2"/>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284"/>
        </w:tabs>
        <w:ind w:left="284" w:hanging="284"/>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49BC4352"/>
    <w:name w:val="WW8Num4"/>
    <w:lvl w:ilvl="0">
      <w:start w:val="1"/>
      <w:numFmt w:val="decimal"/>
      <w:pStyle w:val="AZZahl"/>
      <w:lvlText w:val="%1."/>
      <w:lvlJc w:val="left"/>
      <w:pPr>
        <w:tabs>
          <w:tab w:val="num" w:pos="397"/>
        </w:tabs>
        <w:ind w:left="397" w:hanging="397"/>
      </w:pPr>
      <w:rPr>
        <w:rFonts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multilevel"/>
    <w:tmpl w:val="9E5A7596"/>
    <w:lvl w:ilvl="0">
      <w:start w:val="1"/>
      <w:numFmt w:val="bullet"/>
      <w:lvlText w:val=""/>
      <w:lvlJc w:val="left"/>
      <w:pPr>
        <w:tabs>
          <w:tab w:val="num" w:pos="284"/>
        </w:tabs>
        <w:ind w:left="284" w:hanging="284"/>
      </w:pPr>
      <w:rPr>
        <w:rFonts w:ascii="Symbol" w:hAnsi="Symbol" w:hint="default"/>
      </w:rPr>
    </w:lvl>
    <w:lvl w:ilvl="1">
      <w:start w:val="1"/>
      <w:numFmt w:val="bullet"/>
      <w:pStyle w:val="DZAufzP8E2"/>
      <w:lvlText w:val=""/>
      <w:lvlJc w:val="left"/>
      <w:pPr>
        <w:tabs>
          <w:tab w:val="num" w:pos="567"/>
        </w:tabs>
        <w:ind w:left="1134" w:hanging="567"/>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40B4B772"/>
    <w:name w:val="WW8Num6"/>
    <w:lvl w:ilvl="0">
      <w:start w:val="1"/>
      <w:numFmt w:val="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3AFA0464"/>
    <w:name w:val="WW8Num7"/>
    <w:lvl w:ilvl="0">
      <w:start w:val="1"/>
      <w:numFmt w:val="bullet"/>
      <w:pStyle w:val="AufP8"/>
      <w:lvlText w:val=""/>
      <w:lvlJc w:val="left"/>
      <w:pPr>
        <w:tabs>
          <w:tab w:val="num" w:pos="567"/>
        </w:tabs>
        <w:ind w:left="720" w:hanging="493"/>
      </w:pPr>
      <w:rPr>
        <w:rFonts w:ascii="Symbol" w:hAnsi="Symbol" w:hint="default"/>
        <w:sz w:val="16"/>
      </w:rPr>
    </w:lvl>
    <w:lvl w:ilvl="1">
      <w:start w:val="1"/>
      <w:numFmt w:val="bullet"/>
      <w:lvlText w:val="-"/>
      <w:lvlJc w:val="left"/>
      <w:pPr>
        <w:tabs>
          <w:tab w:val="num" w:pos="1800"/>
        </w:tabs>
        <w:ind w:left="1800" w:hanging="360"/>
      </w:pPr>
      <w:rPr>
        <w:rFonts w:ascii="Arial" w:hAnsi="Arial" w:cs="Aria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C624C91"/>
    <w:multiLevelType w:val="hybridMultilevel"/>
    <w:tmpl w:val="426E09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4E511D"/>
    <w:multiLevelType w:val="hybridMultilevel"/>
    <w:tmpl w:val="3BB2A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5E136E"/>
    <w:multiLevelType w:val="hybridMultilevel"/>
    <w:tmpl w:val="135C2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244D8B"/>
    <w:multiLevelType w:val="hybridMultilevel"/>
    <w:tmpl w:val="0E342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1322EE0"/>
    <w:multiLevelType w:val="hybridMultilevel"/>
    <w:tmpl w:val="800E3FAE"/>
    <w:lvl w:ilvl="0" w:tplc="388CD2FE">
      <w:start w:val="1"/>
      <w:numFmt w:val="bullet"/>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28A4ECC"/>
    <w:multiLevelType w:val="hybridMultilevel"/>
    <w:tmpl w:val="72045C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A3A0149"/>
    <w:multiLevelType w:val="hybridMultilevel"/>
    <w:tmpl w:val="0BBA46B6"/>
    <w:lvl w:ilvl="0" w:tplc="04070001">
      <w:start w:val="1"/>
      <w:numFmt w:val="bullet"/>
      <w:lvlText w:val=""/>
      <w:lvlJc w:val="left"/>
      <w:pPr>
        <w:ind w:left="360" w:hanging="360"/>
      </w:pPr>
      <w:rPr>
        <w:rFonts w:ascii="Symbol" w:hAnsi="Symbol" w:hint="default"/>
      </w:rPr>
    </w:lvl>
    <w:lvl w:ilvl="1" w:tplc="01FC796A">
      <w:numFmt w:val="bullet"/>
      <w:lvlText w:val="–"/>
      <w:lvlJc w:val="left"/>
      <w:pPr>
        <w:ind w:left="1080" w:hanging="360"/>
      </w:pPr>
      <w:rPr>
        <w:rFonts w:ascii="Calibri" w:eastAsia="Times New Roman"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1674552"/>
    <w:multiLevelType w:val="hybridMultilevel"/>
    <w:tmpl w:val="2152AA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335EC5"/>
    <w:multiLevelType w:val="hybridMultilevel"/>
    <w:tmpl w:val="C6762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A42438"/>
    <w:multiLevelType w:val="multilevel"/>
    <w:tmpl w:val="76645AB4"/>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nsid w:val="61791C19"/>
    <w:multiLevelType w:val="hybridMultilevel"/>
    <w:tmpl w:val="3F7A9F80"/>
    <w:lvl w:ilvl="0" w:tplc="5CA0C55C">
      <w:start w:val="1"/>
      <w:numFmt w:val="bullet"/>
      <w:pStyle w:val="AufP1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71234E"/>
    <w:multiLevelType w:val="hybridMultilevel"/>
    <w:tmpl w:val="A508BD38"/>
    <w:lvl w:ilvl="0" w:tplc="CED42374">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C71744"/>
    <w:multiLevelType w:val="hybridMultilevel"/>
    <w:tmpl w:val="84288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9"/>
  </w:num>
  <w:num w:numId="4">
    <w:abstractNumId w:val="17"/>
  </w:num>
  <w:num w:numId="5">
    <w:abstractNumId w:val="11"/>
  </w:num>
  <w:num w:numId="6">
    <w:abstractNumId w:val="16"/>
  </w:num>
  <w:num w:numId="7">
    <w:abstractNumId w:val="19"/>
  </w:num>
  <w:num w:numId="8">
    <w:abstractNumId w:val="8"/>
  </w:num>
  <w:num w:numId="9">
    <w:abstractNumId w:val="14"/>
  </w:num>
  <w:num w:numId="10">
    <w:abstractNumId w:val="13"/>
  </w:num>
  <w:num w:numId="11">
    <w:abstractNumId w:val="15"/>
  </w:num>
  <w:num w:numId="12">
    <w:abstractNumId w:val="2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1440"/>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4">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5">
    <w:abstractNumId w:val="4"/>
    <w:lvlOverride w:ilvl="0">
      <w:lvl w:ilvl="0">
        <w:start w:val="1"/>
        <w:numFmt w:val="bullet"/>
        <w:lvlText w:val=""/>
        <w:lvlJc w:val="left"/>
        <w:pPr>
          <w:tabs>
            <w:tab w:val="num" w:pos="284"/>
          </w:tabs>
          <w:ind w:left="284" w:hanging="284"/>
        </w:pPr>
        <w:rPr>
          <w:rFonts w:ascii="Symbol" w:hAnsi="Symbol" w:hint="default"/>
          <w:color w:val="auto"/>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6">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7">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8">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60"/>
    <w:rsid w:val="00002326"/>
    <w:rsid w:val="00017695"/>
    <w:rsid w:val="000213F6"/>
    <w:rsid w:val="00023C45"/>
    <w:rsid w:val="00030CF8"/>
    <w:rsid w:val="0003691A"/>
    <w:rsid w:val="000839E1"/>
    <w:rsid w:val="00084E02"/>
    <w:rsid w:val="000A3979"/>
    <w:rsid w:val="000A6424"/>
    <w:rsid w:val="000E758F"/>
    <w:rsid w:val="000F18E7"/>
    <w:rsid w:val="00104CE9"/>
    <w:rsid w:val="001239B9"/>
    <w:rsid w:val="001829A9"/>
    <w:rsid w:val="001D144E"/>
    <w:rsid w:val="001E09FB"/>
    <w:rsid w:val="001E431F"/>
    <w:rsid w:val="00206B4C"/>
    <w:rsid w:val="002473D3"/>
    <w:rsid w:val="002620F2"/>
    <w:rsid w:val="002674BF"/>
    <w:rsid w:val="00282070"/>
    <w:rsid w:val="002872C7"/>
    <w:rsid w:val="002955C6"/>
    <w:rsid w:val="002C7B76"/>
    <w:rsid w:val="002D5B6D"/>
    <w:rsid w:val="002E067B"/>
    <w:rsid w:val="002E5DD1"/>
    <w:rsid w:val="00313D7A"/>
    <w:rsid w:val="00361E4C"/>
    <w:rsid w:val="0037564B"/>
    <w:rsid w:val="003862B4"/>
    <w:rsid w:val="003B49E9"/>
    <w:rsid w:val="003D0267"/>
    <w:rsid w:val="003D5C92"/>
    <w:rsid w:val="004032EF"/>
    <w:rsid w:val="00403323"/>
    <w:rsid w:val="004066C4"/>
    <w:rsid w:val="004070FA"/>
    <w:rsid w:val="0047165A"/>
    <w:rsid w:val="004976EC"/>
    <w:rsid w:val="004A030B"/>
    <w:rsid w:val="004A3A07"/>
    <w:rsid w:val="004D59A3"/>
    <w:rsid w:val="0055295C"/>
    <w:rsid w:val="00564FDC"/>
    <w:rsid w:val="005B5A06"/>
    <w:rsid w:val="005C2AB4"/>
    <w:rsid w:val="00604D7F"/>
    <w:rsid w:val="00621666"/>
    <w:rsid w:val="0065301F"/>
    <w:rsid w:val="00670BB2"/>
    <w:rsid w:val="00673404"/>
    <w:rsid w:val="00683F0B"/>
    <w:rsid w:val="006848C3"/>
    <w:rsid w:val="0070090C"/>
    <w:rsid w:val="00710134"/>
    <w:rsid w:val="0072333C"/>
    <w:rsid w:val="00733AA3"/>
    <w:rsid w:val="0074113E"/>
    <w:rsid w:val="00744AF1"/>
    <w:rsid w:val="00755EC3"/>
    <w:rsid w:val="00784DF9"/>
    <w:rsid w:val="00793F65"/>
    <w:rsid w:val="00796A75"/>
    <w:rsid w:val="007B2FA7"/>
    <w:rsid w:val="007B6EEE"/>
    <w:rsid w:val="007C6979"/>
    <w:rsid w:val="007D2282"/>
    <w:rsid w:val="007E43BA"/>
    <w:rsid w:val="00854846"/>
    <w:rsid w:val="0086694C"/>
    <w:rsid w:val="008C007D"/>
    <w:rsid w:val="008C2FEF"/>
    <w:rsid w:val="00915560"/>
    <w:rsid w:val="009241F0"/>
    <w:rsid w:val="009406E2"/>
    <w:rsid w:val="00973144"/>
    <w:rsid w:val="00984425"/>
    <w:rsid w:val="009A0D89"/>
    <w:rsid w:val="009A221A"/>
    <w:rsid w:val="009A5D58"/>
    <w:rsid w:val="009B556C"/>
    <w:rsid w:val="009C2DF3"/>
    <w:rsid w:val="009D2E93"/>
    <w:rsid w:val="00A24BF2"/>
    <w:rsid w:val="00A34F5A"/>
    <w:rsid w:val="00A53ECC"/>
    <w:rsid w:val="00A6114F"/>
    <w:rsid w:val="00A673C1"/>
    <w:rsid w:val="00A71B81"/>
    <w:rsid w:val="00AA4C39"/>
    <w:rsid w:val="00AC4B98"/>
    <w:rsid w:val="00AD2796"/>
    <w:rsid w:val="00AE0382"/>
    <w:rsid w:val="00AE4DE5"/>
    <w:rsid w:val="00B55B3E"/>
    <w:rsid w:val="00B7240F"/>
    <w:rsid w:val="00B84A16"/>
    <w:rsid w:val="00BD7C1B"/>
    <w:rsid w:val="00BE2C4F"/>
    <w:rsid w:val="00C0710F"/>
    <w:rsid w:val="00C15086"/>
    <w:rsid w:val="00C53010"/>
    <w:rsid w:val="00C87338"/>
    <w:rsid w:val="00CE4D58"/>
    <w:rsid w:val="00CF4097"/>
    <w:rsid w:val="00D02A45"/>
    <w:rsid w:val="00D17774"/>
    <w:rsid w:val="00D20302"/>
    <w:rsid w:val="00D24597"/>
    <w:rsid w:val="00D52E5B"/>
    <w:rsid w:val="00D62ECE"/>
    <w:rsid w:val="00D848F7"/>
    <w:rsid w:val="00D94201"/>
    <w:rsid w:val="00DE3E14"/>
    <w:rsid w:val="00E00B4B"/>
    <w:rsid w:val="00E0765A"/>
    <w:rsid w:val="00E24903"/>
    <w:rsid w:val="00E778AE"/>
    <w:rsid w:val="00E91C0C"/>
    <w:rsid w:val="00EA36AC"/>
    <w:rsid w:val="00EA5C48"/>
    <w:rsid w:val="00EB313B"/>
    <w:rsid w:val="00EC305A"/>
    <w:rsid w:val="00EF43F4"/>
    <w:rsid w:val="00F25949"/>
    <w:rsid w:val="00F3603F"/>
    <w:rsid w:val="00F62085"/>
    <w:rsid w:val="00F679B6"/>
    <w:rsid w:val="00F76DFC"/>
    <w:rsid w:val="00F97FAA"/>
    <w:rsid w:val="00FD7918"/>
    <w:rsid w:val="00FF6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A75"/>
    <w:pPr>
      <w:spacing w:after="0" w:line="240" w:lineRule="auto"/>
    </w:pPr>
    <w:rPr>
      <w:rFonts w:ascii="Calibri" w:eastAsia="Times New Roman" w:hAnsi="Calibri" w:cs="Times New Roman"/>
      <w:sz w:val="24"/>
      <w:szCs w:val="24"/>
      <w:lang w:eastAsia="ar-SA"/>
    </w:rPr>
  </w:style>
  <w:style w:type="paragraph" w:styleId="berschrift1">
    <w:name w:val="heading 1"/>
    <w:basedOn w:val="Standard"/>
    <w:next w:val="Textkrper"/>
    <w:link w:val="berschrift1Zchn1"/>
    <w:qFormat/>
    <w:rsid w:val="00796A75"/>
    <w:pPr>
      <w:keepNext/>
      <w:numPr>
        <w:numId w:val="13"/>
      </w:numPr>
      <w:spacing w:before="240" w:after="60"/>
      <w:outlineLvl w:val="0"/>
    </w:pPr>
    <w:rPr>
      <w:rFonts w:ascii="Cambria" w:hAnsi="Cambria" w:cs="Arial"/>
      <w:b/>
      <w:bCs/>
      <w:kern w:val="1"/>
      <w:sz w:val="32"/>
      <w:szCs w:val="32"/>
    </w:rPr>
  </w:style>
  <w:style w:type="paragraph" w:styleId="berschrift3">
    <w:name w:val="heading 3"/>
    <w:basedOn w:val="Standard"/>
    <w:next w:val="Textkrper"/>
    <w:link w:val="berschrift3Zchn"/>
    <w:semiHidden/>
    <w:qFormat/>
    <w:rsid w:val="00796A75"/>
    <w:pPr>
      <w:keepNext/>
      <w:numPr>
        <w:ilvl w:val="2"/>
        <w:numId w:val="13"/>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796A75"/>
    <w:pPr>
      <w:spacing w:after="60"/>
      <w:jc w:val="both"/>
    </w:pPr>
    <w:rPr>
      <w:rFonts w:ascii="Arial" w:hAnsi="Arial" w:cs="Arial"/>
      <w:sz w:val="20"/>
    </w:rPr>
  </w:style>
  <w:style w:type="table" w:styleId="Tabellenraster">
    <w:name w:val="Table Grid"/>
    <w:basedOn w:val="NormaleTabelle"/>
    <w:uiPriority w:val="59"/>
    <w:rsid w:val="003D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796A75"/>
    <w:pPr>
      <w:ind w:left="720"/>
    </w:pPr>
    <w:rPr>
      <w:sz w:val="20"/>
      <w:szCs w:val="20"/>
    </w:rPr>
  </w:style>
  <w:style w:type="paragraph" w:customStyle="1" w:styleId="Default">
    <w:name w:val="Default"/>
    <w:rsid w:val="00796A75"/>
    <w:pPr>
      <w:suppressAutoHyphens/>
      <w:spacing w:after="0" w:line="240" w:lineRule="auto"/>
    </w:pPr>
    <w:rPr>
      <w:rFonts w:ascii="Arial" w:eastAsia="Times New Roman" w:hAnsi="Arial" w:cs="Arial"/>
      <w:color w:val="000000"/>
      <w:sz w:val="24"/>
      <w:szCs w:val="24"/>
      <w:lang w:eastAsia="ar-SA"/>
    </w:rPr>
  </w:style>
  <w:style w:type="paragraph" w:customStyle="1" w:styleId="Pa6">
    <w:name w:val="Pa6"/>
    <w:basedOn w:val="Default"/>
    <w:next w:val="Default"/>
    <w:uiPriority w:val="99"/>
    <w:rsid w:val="00361E4C"/>
    <w:pPr>
      <w:spacing w:line="191" w:lineRule="atLeast"/>
    </w:pPr>
    <w:rPr>
      <w:rFonts w:ascii="Minion Pro" w:hAnsi="Minion Pro" w:cstheme="minorBidi"/>
      <w:color w:val="auto"/>
    </w:rPr>
  </w:style>
  <w:style w:type="paragraph" w:customStyle="1" w:styleId="Pa5">
    <w:name w:val="Pa5"/>
    <w:basedOn w:val="Default"/>
    <w:next w:val="Default"/>
    <w:uiPriority w:val="99"/>
    <w:rsid w:val="00361E4C"/>
    <w:pPr>
      <w:spacing w:line="191" w:lineRule="atLeast"/>
    </w:pPr>
    <w:rPr>
      <w:rFonts w:ascii="Minion Pro" w:hAnsi="Minion Pro" w:cstheme="minorBidi"/>
      <w:color w:val="auto"/>
    </w:rPr>
  </w:style>
  <w:style w:type="paragraph" w:styleId="Textkrper">
    <w:name w:val="Body Text"/>
    <w:basedOn w:val="Standard"/>
    <w:link w:val="TextkrperZchn"/>
    <w:semiHidden/>
    <w:rsid w:val="00796A75"/>
    <w:pPr>
      <w:spacing w:after="120"/>
    </w:pPr>
  </w:style>
  <w:style w:type="character" w:customStyle="1" w:styleId="TextkrperZchn">
    <w:name w:val="Textkörper Zchn"/>
    <w:basedOn w:val="Absatz-Standardschriftart"/>
    <w:link w:val="Textkrper"/>
    <w:semiHidden/>
    <w:rsid w:val="003B49E9"/>
    <w:rPr>
      <w:rFonts w:ascii="Calibri" w:eastAsia="Times New Roman" w:hAnsi="Calibri" w:cs="Times New Roman"/>
      <w:sz w:val="24"/>
      <w:szCs w:val="24"/>
      <w:lang w:eastAsia="ar-SA"/>
    </w:rPr>
  </w:style>
  <w:style w:type="paragraph" w:styleId="Kopfzeile">
    <w:name w:val="header"/>
    <w:basedOn w:val="Standard"/>
    <w:link w:val="KopfzeileZchn1"/>
    <w:rsid w:val="00796A75"/>
    <w:pPr>
      <w:suppressLineNumbers/>
      <w:tabs>
        <w:tab w:val="center" w:pos="4536"/>
        <w:tab w:val="right" w:pos="9072"/>
      </w:tabs>
    </w:pPr>
  </w:style>
  <w:style w:type="character" w:customStyle="1" w:styleId="KopfzeileZchn">
    <w:name w:val="Kopfzeile Zchn"/>
    <w:rsid w:val="00796A75"/>
    <w:rPr>
      <w:sz w:val="24"/>
      <w:szCs w:val="24"/>
    </w:rPr>
  </w:style>
  <w:style w:type="paragraph" w:styleId="Fuzeile">
    <w:name w:val="footer"/>
    <w:basedOn w:val="Standard"/>
    <w:link w:val="FuzeileZchn"/>
    <w:rsid w:val="00796A75"/>
    <w:pPr>
      <w:suppressLineNumbers/>
      <w:tabs>
        <w:tab w:val="center" w:pos="4536"/>
        <w:tab w:val="right" w:pos="9072"/>
      </w:tabs>
    </w:pPr>
  </w:style>
  <w:style w:type="character" w:customStyle="1" w:styleId="FuzeileZchn">
    <w:name w:val="Fußzeile Zchn"/>
    <w:basedOn w:val="Absatz-Standardschriftart"/>
    <w:link w:val="Fuzeile"/>
    <w:rsid w:val="00E778AE"/>
    <w:rPr>
      <w:rFonts w:ascii="Calibri" w:eastAsia="Times New Roman" w:hAnsi="Calibri" w:cs="Times New Roman"/>
      <w:sz w:val="24"/>
      <w:szCs w:val="24"/>
      <w:lang w:eastAsia="ar-SA"/>
    </w:rPr>
  </w:style>
  <w:style w:type="paragraph" w:styleId="Sprechblasentext">
    <w:name w:val="Balloon Text"/>
    <w:basedOn w:val="Standard"/>
    <w:link w:val="SprechblasentextZchn"/>
    <w:semiHidden/>
    <w:rsid w:val="00796A75"/>
    <w:rPr>
      <w:rFonts w:ascii="Tahoma" w:eastAsiaTheme="minorHAnsi" w:hAnsi="Tahoma" w:cs="Tahoma"/>
      <w:sz w:val="16"/>
      <w:szCs w:val="16"/>
      <w:lang w:eastAsia="en-US"/>
    </w:rPr>
  </w:style>
  <w:style w:type="character" w:customStyle="1" w:styleId="SprechblasentextZchn">
    <w:name w:val="Sprechblasentext Zchn"/>
    <w:link w:val="Sprechblasentext"/>
    <w:semiHidden/>
    <w:rsid w:val="00796A75"/>
    <w:rPr>
      <w:rFonts w:ascii="Tahoma" w:hAnsi="Tahoma" w:cs="Tahoma"/>
      <w:sz w:val="16"/>
      <w:szCs w:val="16"/>
    </w:rPr>
  </w:style>
  <w:style w:type="paragraph" w:customStyle="1" w:styleId="DZKopfzCal10">
    <w:name w:val="DZ_Kopfz_Cal10"/>
    <w:basedOn w:val="KZCl10"/>
    <w:link w:val="DZKopfzCal10Zchn"/>
    <w:qFormat/>
    <w:rsid w:val="00796A75"/>
  </w:style>
  <w:style w:type="character" w:customStyle="1" w:styleId="DZKopfzCal10Zchn">
    <w:name w:val="DZ_Kopfz_Cal10 Zchn"/>
    <w:basedOn w:val="KZCl10Zchn"/>
    <w:link w:val="DZKopfzCal10"/>
    <w:rsid w:val="00796A75"/>
    <w:rPr>
      <w:rFonts w:ascii="Calibri" w:eastAsia="Times New Roman" w:hAnsi="Calibri" w:cs="Times New Roman"/>
      <w:noProof/>
      <w:sz w:val="20"/>
      <w:szCs w:val="24"/>
      <w:lang w:eastAsia="ar-SA"/>
    </w:rPr>
  </w:style>
  <w:style w:type="character" w:customStyle="1" w:styleId="berschrift1Zchn">
    <w:name w:val="Überschrift 1 Zchn"/>
    <w:rsid w:val="00796A75"/>
    <w:rPr>
      <w:rFonts w:ascii="Arial" w:hAnsi="Arial" w:cs="Arial"/>
      <w:b/>
      <w:bCs/>
      <w:kern w:val="1"/>
      <w:sz w:val="32"/>
      <w:szCs w:val="32"/>
    </w:rPr>
  </w:style>
  <w:style w:type="character" w:customStyle="1" w:styleId="berschrift3Zchn">
    <w:name w:val="Überschrift 3 Zchn"/>
    <w:link w:val="berschrift3"/>
    <w:semiHidden/>
    <w:rsid w:val="00796A75"/>
    <w:rPr>
      <w:rFonts w:ascii="Cambria" w:eastAsia="Times New Roman" w:hAnsi="Cambria" w:cs="Arial"/>
      <w:b/>
      <w:bCs/>
      <w:sz w:val="24"/>
      <w:szCs w:val="26"/>
      <w:lang w:eastAsia="ar-SA"/>
    </w:rPr>
  </w:style>
  <w:style w:type="character" w:customStyle="1" w:styleId="WW8Num1z0">
    <w:name w:val="WW8Num1z0"/>
    <w:semiHidden/>
    <w:rsid w:val="00796A75"/>
  </w:style>
  <w:style w:type="character" w:customStyle="1" w:styleId="WW8Num1z1">
    <w:name w:val="WW8Num1z1"/>
    <w:semiHidden/>
    <w:rsid w:val="00796A75"/>
  </w:style>
  <w:style w:type="character" w:customStyle="1" w:styleId="WW8Num1z2">
    <w:name w:val="WW8Num1z2"/>
    <w:semiHidden/>
    <w:rsid w:val="00796A75"/>
  </w:style>
  <w:style w:type="character" w:customStyle="1" w:styleId="WW8Num1z3">
    <w:name w:val="WW8Num1z3"/>
    <w:semiHidden/>
    <w:rsid w:val="00796A75"/>
  </w:style>
  <w:style w:type="character" w:customStyle="1" w:styleId="WW8Num1z4">
    <w:name w:val="WW8Num1z4"/>
    <w:semiHidden/>
    <w:rsid w:val="00796A75"/>
  </w:style>
  <w:style w:type="character" w:customStyle="1" w:styleId="WW8Num1z5">
    <w:name w:val="WW8Num1z5"/>
    <w:semiHidden/>
    <w:rsid w:val="00796A75"/>
  </w:style>
  <w:style w:type="character" w:customStyle="1" w:styleId="WW8Num1z6">
    <w:name w:val="WW8Num1z6"/>
    <w:semiHidden/>
    <w:rsid w:val="00796A75"/>
  </w:style>
  <w:style w:type="character" w:customStyle="1" w:styleId="WW8Num1z7">
    <w:name w:val="WW8Num1z7"/>
    <w:semiHidden/>
    <w:rsid w:val="00796A75"/>
  </w:style>
  <w:style w:type="character" w:customStyle="1" w:styleId="WW8Num1z8">
    <w:name w:val="WW8Num1z8"/>
    <w:semiHidden/>
    <w:rsid w:val="00796A75"/>
  </w:style>
  <w:style w:type="character" w:customStyle="1" w:styleId="WW8Num2z0">
    <w:name w:val="WW8Num2z0"/>
    <w:semiHidden/>
    <w:rsid w:val="00796A75"/>
    <w:rPr>
      <w:rFonts w:ascii="Symbol" w:hAnsi="Symbol" w:cs="Symbol"/>
    </w:rPr>
  </w:style>
  <w:style w:type="character" w:customStyle="1" w:styleId="WW8Num2z1">
    <w:name w:val="WW8Num2z1"/>
    <w:semiHidden/>
    <w:rsid w:val="00796A75"/>
    <w:rPr>
      <w:rFonts w:ascii="Courier New" w:hAnsi="Courier New" w:cs="Courier New"/>
    </w:rPr>
  </w:style>
  <w:style w:type="character" w:customStyle="1" w:styleId="WW8Num2z2">
    <w:name w:val="WW8Num2z2"/>
    <w:semiHidden/>
    <w:rsid w:val="00796A75"/>
    <w:rPr>
      <w:rFonts w:ascii="Wingdings" w:hAnsi="Wingdings" w:cs="Wingdings"/>
    </w:rPr>
  </w:style>
  <w:style w:type="character" w:customStyle="1" w:styleId="WW8Num3z0">
    <w:name w:val="WW8Num3z0"/>
    <w:semiHidden/>
    <w:rsid w:val="00796A75"/>
    <w:rPr>
      <w:rFonts w:ascii="Symbol" w:hAnsi="Symbol" w:cs="Symbol"/>
    </w:rPr>
  </w:style>
  <w:style w:type="character" w:customStyle="1" w:styleId="WW8Num3z1">
    <w:name w:val="WW8Num3z1"/>
    <w:semiHidden/>
    <w:rsid w:val="00796A75"/>
    <w:rPr>
      <w:rFonts w:ascii="Courier New" w:hAnsi="Courier New" w:cs="Courier New"/>
    </w:rPr>
  </w:style>
  <w:style w:type="character" w:customStyle="1" w:styleId="WW8Num3z2">
    <w:name w:val="WW8Num3z2"/>
    <w:semiHidden/>
    <w:rsid w:val="00796A75"/>
    <w:rPr>
      <w:rFonts w:ascii="Wingdings" w:hAnsi="Wingdings" w:cs="Wingdings"/>
    </w:rPr>
  </w:style>
  <w:style w:type="character" w:customStyle="1" w:styleId="WW8Num4z0">
    <w:name w:val="WW8Num4z0"/>
    <w:semiHidden/>
    <w:rsid w:val="00796A75"/>
    <w:rPr>
      <w:rFonts w:cs="Arial"/>
    </w:rPr>
  </w:style>
  <w:style w:type="character" w:customStyle="1" w:styleId="WW8Num4z1">
    <w:name w:val="WW8Num4z1"/>
    <w:semiHidden/>
    <w:rsid w:val="00796A75"/>
    <w:rPr>
      <w:rFonts w:ascii="Courier New" w:hAnsi="Courier New" w:cs="Courier New"/>
    </w:rPr>
  </w:style>
  <w:style w:type="character" w:customStyle="1" w:styleId="WW8Num4z2">
    <w:name w:val="WW8Num4z2"/>
    <w:semiHidden/>
    <w:rsid w:val="00796A75"/>
    <w:rPr>
      <w:rFonts w:ascii="Wingdings" w:hAnsi="Wingdings" w:cs="Wingdings"/>
    </w:rPr>
  </w:style>
  <w:style w:type="character" w:customStyle="1" w:styleId="WW8Num4z3">
    <w:name w:val="WW8Num4z3"/>
    <w:semiHidden/>
    <w:rsid w:val="00796A75"/>
    <w:rPr>
      <w:rFonts w:ascii="Symbol" w:hAnsi="Symbol" w:cs="Symbol"/>
    </w:rPr>
  </w:style>
  <w:style w:type="character" w:customStyle="1" w:styleId="WW8Num5z0">
    <w:name w:val="WW8Num5z0"/>
    <w:semiHidden/>
    <w:rsid w:val="00796A75"/>
    <w:rPr>
      <w:rFonts w:ascii="Symbol" w:hAnsi="Symbol" w:cs="Symbol"/>
    </w:rPr>
  </w:style>
  <w:style w:type="character" w:customStyle="1" w:styleId="WW8Num5z1">
    <w:name w:val="WW8Num5z1"/>
    <w:semiHidden/>
    <w:rsid w:val="00796A75"/>
    <w:rPr>
      <w:rFonts w:ascii="Courier New" w:hAnsi="Courier New" w:cs="Courier New"/>
    </w:rPr>
  </w:style>
  <w:style w:type="character" w:customStyle="1" w:styleId="WW8Num5z2">
    <w:name w:val="WW8Num5z2"/>
    <w:semiHidden/>
    <w:rsid w:val="00796A75"/>
    <w:rPr>
      <w:rFonts w:ascii="Wingdings" w:hAnsi="Wingdings" w:cs="Wingdings"/>
    </w:rPr>
  </w:style>
  <w:style w:type="character" w:customStyle="1" w:styleId="WW8Num6z0">
    <w:name w:val="WW8Num6z0"/>
    <w:semiHidden/>
    <w:rsid w:val="00796A75"/>
    <w:rPr>
      <w:rFonts w:ascii="Symbol" w:hAnsi="Symbol" w:cs="Symbol"/>
    </w:rPr>
  </w:style>
  <w:style w:type="character" w:customStyle="1" w:styleId="WW8Num6z1">
    <w:name w:val="WW8Num6z1"/>
    <w:semiHidden/>
    <w:rsid w:val="00796A75"/>
    <w:rPr>
      <w:rFonts w:ascii="Wingdings" w:hAnsi="Wingdings" w:cs="Wingdings"/>
    </w:rPr>
  </w:style>
  <w:style w:type="character" w:customStyle="1" w:styleId="WW8Num6z4">
    <w:name w:val="WW8Num6z4"/>
    <w:semiHidden/>
    <w:rsid w:val="00796A75"/>
    <w:rPr>
      <w:rFonts w:ascii="Courier New" w:hAnsi="Courier New" w:cs="Courier New"/>
    </w:rPr>
  </w:style>
  <w:style w:type="character" w:customStyle="1" w:styleId="WW8Num7z0">
    <w:name w:val="WW8Num7z0"/>
    <w:semiHidden/>
    <w:rsid w:val="00796A75"/>
    <w:rPr>
      <w:rFonts w:ascii="Symbol" w:hAnsi="Symbol" w:cs="Symbol"/>
    </w:rPr>
  </w:style>
  <w:style w:type="character" w:customStyle="1" w:styleId="WW8Num7z1">
    <w:name w:val="WW8Num7z1"/>
    <w:semiHidden/>
    <w:rsid w:val="00796A75"/>
    <w:rPr>
      <w:rFonts w:ascii="Arial" w:hAnsi="Arial" w:cs="Arial"/>
    </w:rPr>
  </w:style>
  <w:style w:type="character" w:customStyle="1" w:styleId="WW8Num7z2">
    <w:name w:val="WW8Num7z2"/>
    <w:semiHidden/>
    <w:rsid w:val="00796A75"/>
    <w:rPr>
      <w:rFonts w:ascii="Wingdings" w:hAnsi="Wingdings" w:cs="Wingdings"/>
    </w:rPr>
  </w:style>
  <w:style w:type="character" w:customStyle="1" w:styleId="WW8Num7z4">
    <w:name w:val="WW8Num7z4"/>
    <w:semiHidden/>
    <w:rsid w:val="00796A75"/>
    <w:rPr>
      <w:rFonts w:ascii="Courier New" w:hAnsi="Courier New" w:cs="Courier New"/>
    </w:rPr>
  </w:style>
  <w:style w:type="character" w:customStyle="1" w:styleId="WW8Num8z0">
    <w:name w:val="WW8Num8z0"/>
    <w:semiHidden/>
    <w:rsid w:val="00796A75"/>
    <w:rPr>
      <w:rFonts w:ascii="Symbol" w:hAnsi="Symbol" w:cs="Symbol"/>
    </w:rPr>
  </w:style>
  <w:style w:type="character" w:customStyle="1" w:styleId="WW8Num8z1">
    <w:name w:val="WW8Num8z1"/>
    <w:semiHidden/>
    <w:rsid w:val="00796A75"/>
    <w:rPr>
      <w:rFonts w:ascii="Courier New" w:hAnsi="Courier New" w:cs="Courier New"/>
    </w:rPr>
  </w:style>
  <w:style w:type="character" w:customStyle="1" w:styleId="WW8Num8z2">
    <w:name w:val="WW8Num8z2"/>
    <w:semiHidden/>
    <w:rsid w:val="00796A75"/>
    <w:rPr>
      <w:rFonts w:ascii="Wingdings" w:hAnsi="Wingdings" w:cs="Wingdings"/>
    </w:rPr>
  </w:style>
  <w:style w:type="character" w:styleId="Hyperlink">
    <w:name w:val="Hyperlink"/>
    <w:semiHidden/>
    <w:rsid w:val="00796A75"/>
    <w:rPr>
      <w:color w:val="000080"/>
      <w:u w:val="single"/>
    </w:rPr>
  </w:style>
  <w:style w:type="character" w:customStyle="1" w:styleId="Seitenzahl1">
    <w:name w:val="Seitenzahl1"/>
    <w:basedOn w:val="Absatz-Standardschriftart"/>
    <w:semiHidden/>
    <w:rsid w:val="00796A75"/>
  </w:style>
  <w:style w:type="character" w:customStyle="1" w:styleId="Kommentarzeichen1">
    <w:name w:val="Kommentarzeichen1"/>
    <w:semiHidden/>
    <w:rsid w:val="00796A75"/>
    <w:rPr>
      <w:sz w:val="16"/>
      <w:szCs w:val="16"/>
    </w:rPr>
  </w:style>
  <w:style w:type="character" w:customStyle="1" w:styleId="KommentartextZchn">
    <w:name w:val="Kommentartext Zchn"/>
    <w:basedOn w:val="Absatz-Standardschriftart"/>
    <w:semiHidden/>
    <w:rsid w:val="00796A75"/>
  </w:style>
  <w:style w:type="character" w:customStyle="1" w:styleId="KommentarthemaZchn">
    <w:name w:val="Kommentarthema Zchn"/>
    <w:semiHidden/>
    <w:rsid w:val="00796A75"/>
    <w:rPr>
      <w:b/>
      <w:bCs/>
    </w:rPr>
  </w:style>
  <w:style w:type="character" w:customStyle="1" w:styleId="ListLabel1">
    <w:name w:val="ListLabel 1"/>
    <w:semiHidden/>
    <w:rsid w:val="00796A75"/>
    <w:rPr>
      <w:rFonts w:cs="Courier New"/>
    </w:rPr>
  </w:style>
  <w:style w:type="character" w:customStyle="1" w:styleId="ListLabel2">
    <w:name w:val="ListLabel 2"/>
    <w:semiHidden/>
    <w:rsid w:val="00796A75"/>
    <w:rPr>
      <w:rFonts w:eastAsia="Times New Roman"/>
    </w:rPr>
  </w:style>
  <w:style w:type="character" w:customStyle="1" w:styleId="ListLabel3">
    <w:name w:val="ListLabel 3"/>
    <w:semiHidden/>
    <w:rsid w:val="00796A75"/>
    <w:rPr>
      <w:rFonts w:eastAsia="Times New Roman" w:cs="Times New Roman"/>
    </w:rPr>
  </w:style>
  <w:style w:type="character" w:customStyle="1" w:styleId="Aufzhlungszeichen1">
    <w:name w:val="Aufzählungszeichen1"/>
    <w:rsid w:val="00796A75"/>
    <w:rPr>
      <w:rFonts w:ascii="OpenSymbol" w:eastAsia="OpenSymbol" w:hAnsi="OpenSymbol" w:cs="OpenSymbol"/>
    </w:rPr>
  </w:style>
  <w:style w:type="paragraph" w:customStyle="1" w:styleId="berschrift">
    <w:name w:val="Überschrift"/>
    <w:basedOn w:val="Standard"/>
    <w:next w:val="Textkrper"/>
    <w:semiHidden/>
    <w:rsid w:val="00796A75"/>
    <w:pPr>
      <w:keepNext/>
      <w:spacing w:before="240" w:after="120"/>
    </w:pPr>
    <w:rPr>
      <w:rFonts w:ascii="Arial" w:eastAsia="Microsoft YaHei" w:hAnsi="Arial" w:cs="Mangal"/>
      <w:sz w:val="28"/>
      <w:szCs w:val="28"/>
    </w:rPr>
  </w:style>
  <w:style w:type="paragraph" w:styleId="Liste">
    <w:name w:val="List"/>
    <w:basedOn w:val="Textkrper"/>
    <w:semiHidden/>
    <w:rsid w:val="00796A75"/>
    <w:rPr>
      <w:rFonts w:cs="Mangal"/>
    </w:rPr>
  </w:style>
  <w:style w:type="paragraph" w:customStyle="1" w:styleId="Beschriftung1">
    <w:name w:val="Beschriftung1"/>
    <w:basedOn w:val="Standard"/>
    <w:semiHidden/>
    <w:rsid w:val="00796A75"/>
    <w:pPr>
      <w:suppressLineNumbers/>
      <w:spacing w:before="120" w:after="120"/>
    </w:pPr>
    <w:rPr>
      <w:rFonts w:cs="Mangal"/>
      <w:i/>
      <w:iCs/>
    </w:rPr>
  </w:style>
  <w:style w:type="paragraph" w:customStyle="1" w:styleId="Verzeichnis">
    <w:name w:val="Verzeichnis"/>
    <w:basedOn w:val="Standard"/>
    <w:semiHidden/>
    <w:rsid w:val="00796A75"/>
    <w:pPr>
      <w:suppressLineNumbers/>
    </w:pPr>
    <w:rPr>
      <w:rFonts w:cs="Mangal"/>
    </w:rPr>
  </w:style>
  <w:style w:type="paragraph" w:styleId="Dokumentstruktur">
    <w:name w:val="Document Map"/>
    <w:basedOn w:val="Standard"/>
    <w:link w:val="DokumentstrukturZchn"/>
    <w:semiHidden/>
    <w:rsid w:val="00796A7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62085"/>
    <w:rPr>
      <w:rFonts w:ascii="Tahoma" w:eastAsia="Times New Roman" w:hAnsi="Tahoma" w:cs="Tahoma"/>
      <w:sz w:val="20"/>
      <w:szCs w:val="20"/>
      <w:shd w:val="clear" w:color="auto" w:fill="000080"/>
      <w:lang w:eastAsia="ar-SA"/>
    </w:rPr>
  </w:style>
  <w:style w:type="paragraph" w:styleId="StandardWeb">
    <w:name w:val="Normal (Web)"/>
    <w:basedOn w:val="Standard"/>
    <w:link w:val="StandardWebZchn"/>
    <w:rsid w:val="00796A75"/>
    <w:pPr>
      <w:spacing w:before="100" w:after="100"/>
    </w:pPr>
  </w:style>
  <w:style w:type="paragraph" w:customStyle="1" w:styleId="Kommentartext1">
    <w:name w:val="Kommentartext1"/>
    <w:basedOn w:val="Standard"/>
    <w:semiHidden/>
    <w:rsid w:val="00796A75"/>
    <w:rPr>
      <w:sz w:val="20"/>
      <w:szCs w:val="20"/>
    </w:rPr>
  </w:style>
  <w:style w:type="paragraph" w:customStyle="1" w:styleId="Kommentarthema1">
    <w:name w:val="Kommentarthema1"/>
    <w:basedOn w:val="Kommentartext1"/>
    <w:semiHidden/>
    <w:rsid w:val="00796A75"/>
    <w:rPr>
      <w:b/>
      <w:bCs/>
    </w:rPr>
  </w:style>
  <w:style w:type="paragraph" w:customStyle="1" w:styleId="TabellenInhalt">
    <w:name w:val="Tabellen Inhalt"/>
    <w:basedOn w:val="Standard"/>
    <w:semiHidden/>
    <w:rsid w:val="00796A75"/>
    <w:pPr>
      <w:suppressLineNumbers/>
    </w:pPr>
  </w:style>
  <w:style w:type="paragraph" w:customStyle="1" w:styleId="Tabellenberschrift">
    <w:name w:val="Tabellen Überschrift"/>
    <w:basedOn w:val="TabellenInhalt"/>
    <w:semiHidden/>
    <w:rsid w:val="00796A75"/>
    <w:pPr>
      <w:jc w:val="center"/>
    </w:pPr>
    <w:rPr>
      <w:b/>
      <w:bCs/>
    </w:rPr>
  </w:style>
  <w:style w:type="character" w:styleId="Kommentarzeichen">
    <w:name w:val="annotation reference"/>
    <w:uiPriority w:val="99"/>
    <w:semiHidden/>
    <w:unhideWhenUsed/>
    <w:rsid w:val="00796A75"/>
    <w:rPr>
      <w:sz w:val="16"/>
      <w:szCs w:val="16"/>
    </w:rPr>
  </w:style>
  <w:style w:type="paragraph" w:styleId="Kommentartext">
    <w:name w:val="annotation text"/>
    <w:basedOn w:val="Standard"/>
    <w:link w:val="KommentartextZchn1"/>
    <w:uiPriority w:val="99"/>
    <w:semiHidden/>
    <w:unhideWhenUsed/>
    <w:rsid w:val="00796A75"/>
    <w:rPr>
      <w:sz w:val="20"/>
      <w:szCs w:val="20"/>
    </w:rPr>
  </w:style>
  <w:style w:type="character" w:customStyle="1" w:styleId="KommentartextZchn1">
    <w:name w:val="Kommentartext Zchn1"/>
    <w:link w:val="Kommentartext"/>
    <w:uiPriority w:val="99"/>
    <w:semiHidden/>
    <w:rsid w:val="00796A75"/>
    <w:rPr>
      <w:rFonts w:ascii="Calibri" w:eastAsia="Times New Roman" w:hAnsi="Calibri" w:cs="Times New Roman"/>
      <w:sz w:val="20"/>
      <w:szCs w:val="20"/>
      <w:lang w:eastAsia="ar-SA"/>
    </w:rPr>
  </w:style>
  <w:style w:type="paragraph" w:styleId="Kommentarthema">
    <w:name w:val="annotation subject"/>
    <w:basedOn w:val="Kommentartext"/>
    <w:next w:val="Kommentartext"/>
    <w:link w:val="KommentarthemaZchn1"/>
    <w:uiPriority w:val="99"/>
    <w:semiHidden/>
    <w:unhideWhenUsed/>
    <w:rsid w:val="00796A75"/>
    <w:rPr>
      <w:b/>
      <w:bCs/>
    </w:rPr>
  </w:style>
  <w:style w:type="character" w:customStyle="1" w:styleId="KommentarthemaZchn1">
    <w:name w:val="Kommentarthema Zchn1"/>
    <w:link w:val="Kommentarthema"/>
    <w:uiPriority w:val="99"/>
    <w:semiHidden/>
    <w:rsid w:val="00796A75"/>
    <w:rPr>
      <w:rFonts w:ascii="Calibri" w:eastAsia="Times New Roman" w:hAnsi="Calibri" w:cs="Times New Roman"/>
      <w:b/>
      <w:bCs/>
      <w:sz w:val="20"/>
      <w:szCs w:val="20"/>
      <w:lang w:eastAsia="ar-SA"/>
    </w:rPr>
  </w:style>
  <w:style w:type="paragraph" w:customStyle="1" w:styleId="Cm14">
    <w:name w:val="Ü Cm14"/>
    <w:basedOn w:val="berschrift1"/>
    <w:link w:val="Cm14Zchn"/>
    <w:autoRedefine/>
    <w:rsid w:val="00796A75"/>
    <w:pPr>
      <w:ind w:left="0" w:firstLine="0"/>
    </w:pPr>
    <w:rPr>
      <w:rFonts w:cs="Calibri"/>
      <w:szCs w:val="28"/>
    </w:rPr>
  </w:style>
  <w:style w:type="character" w:customStyle="1" w:styleId="berschrift1Zchn1">
    <w:name w:val="Überschrift 1 Zchn1"/>
    <w:link w:val="berschrift1"/>
    <w:rsid w:val="00796A75"/>
    <w:rPr>
      <w:rFonts w:ascii="Cambria" w:eastAsia="Times New Roman" w:hAnsi="Cambria" w:cs="Arial"/>
      <w:b/>
      <w:bCs/>
      <w:kern w:val="1"/>
      <w:sz w:val="32"/>
      <w:szCs w:val="32"/>
      <w:lang w:eastAsia="ar-SA"/>
    </w:rPr>
  </w:style>
  <w:style w:type="character" w:customStyle="1" w:styleId="Cm14Zchn">
    <w:name w:val="Ü Cm14 Zchn"/>
    <w:link w:val="Cm14"/>
    <w:rsid w:val="00796A75"/>
    <w:rPr>
      <w:rFonts w:ascii="Cambria" w:eastAsia="Times New Roman" w:hAnsi="Cambria" w:cs="Calibri"/>
      <w:b/>
      <w:bCs/>
      <w:kern w:val="1"/>
      <w:sz w:val="32"/>
      <w:szCs w:val="28"/>
      <w:lang w:eastAsia="ar-SA"/>
    </w:rPr>
  </w:style>
  <w:style w:type="paragraph" w:customStyle="1" w:styleId="Cm12">
    <w:name w:val="Ü Cm12"/>
    <w:basedOn w:val="berschrift3"/>
    <w:link w:val="Cm12Zchn"/>
    <w:autoRedefine/>
    <w:rsid w:val="00796A75"/>
    <w:rPr>
      <w:rFonts w:cs="Calibri"/>
      <w:szCs w:val="24"/>
    </w:rPr>
  </w:style>
  <w:style w:type="paragraph" w:customStyle="1" w:styleId="AufP12">
    <w:name w:val="Auf P12"/>
    <w:basedOn w:val="Standard"/>
    <w:link w:val="AufP12Zchn"/>
    <w:autoRedefine/>
    <w:rsid w:val="00796A75"/>
    <w:pPr>
      <w:numPr>
        <w:numId w:val="22"/>
      </w:numPr>
      <w:spacing w:after="40"/>
      <w:ind w:left="284" w:hanging="284"/>
    </w:pPr>
    <w:rPr>
      <w:rFonts w:cs="Calibri"/>
    </w:rPr>
  </w:style>
  <w:style w:type="character" w:customStyle="1" w:styleId="Cm12Zchn">
    <w:name w:val="Ü Cm12 Zchn"/>
    <w:link w:val="Cm12"/>
    <w:rsid w:val="00796A75"/>
    <w:rPr>
      <w:rFonts w:ascii="Cambria" w:eastAsia="Times New Roman" w:hAnsi="Cambria" w:cs="Calibri"/>
      <w:b/>
      <w:bCs/>
      <w:sz w:val="24"/>
      <w:szCs w:val="24"/>
      <w:lang w:eastAsia="ar-SA"/>
    </w:rPr>
  </w:style>
  <w:style w:type="paragraph" w:customStyle="1" w:styleId="AufP8">
    <w:name w:val="Auf P8"/>
    <w:basedOn w:val="StandardWeb"/>
    <w:link w:val="AufP8Zchn"/>
    <w:autoRedefine/>
    <w:rsid w:val="00796A75"/>
    <w:pPr>
      <w:numPr>
        <w:numId w:val="19"/>
      </w:numPr>
      <w:spacing w:before="0"/>
    </w:pPr>
    <w:rPr>
      <w:rFonts w:cs="Calibri"/>
      <w:bCs/>
    </w:rPr>
  </w:style>
  <w:style w:type="character" w:customStyle="1" w:styleId="AufP12Zchn">
    <w:name w:val="Auf P12 Zchn"/>
    <w:link w:val="AufP12"/>
    <w:rsid w:val="00796A75"/>
    <w:rPr>
      <w:rFonts w:ascii="Calibri" w:eastAsia="Times New Roman" w:hAnsi="Calibri" w:cs="Calibri"/>
      <w:sz w:val="24"/>
      <w:szCs w:val="24"/>
      <w:lang w:eastAsia="ar-SA"/>
    </w:rPr>
  </w:style>
  <w:style w:type="paragraph" w:customStyle="1" w:styleId="AZZahl">
    <w:name w:val="AZ Zahl"/>
    <w:basedOn w:val="Standard"/>
    <w:link w:val="AZZahlZchn"/>
    <w:autoRedefine/>
    <w:rsid w:val="00796A75"/>
    <w:pPr>
      <w:numPr>
        <w:numId w:val="16"/>
      </w:numPr>
      <w:spacing w:before="40"/>
    </w:pPr>
    <w:rPr>
      <w:rFonts w:cs="Calibri"/>
    </w:rPr>
  </w:style>
  <w:style w:type="character" w:customStyle="1" w:styleId="StandardWebZchn">
    <w:name w:val="Standard (Web) Zchn"/>
    <w:link w:val="StandardWeb"/>
    <w:rsid w:val="00796A75"/>
    <w:rPr>
      <w:rFonts w:ascii="Calibri" w:eastAsia="Times New Roman" w:hAnsi="Calibri" w:cs="Times New Roman"/>
      <w:sz w:val="24"/>
      <w:szCs w:val="24"/>
      <w:lang w:eastAsia="ar-SA"/>
    </w:rPr>
  </w:style>
  <w:style w:type="character" w:customStyle="1" w:styleId="AufP8Zchn">
    <w:name w:val="Auf P8 Zchn"/>
    <w:link w:val="AufP8"/>
    <w:rsid w:val="00796A75"/>
    <w:rPr>
      <w:rFonts w:ascii="Calibri" w:eastAsia="Times New Roman" w:hAnsi="Calibri" w:cs="Calibri"/>
      <w:bCs/>
      <w:sz w:val="24"/>
      <w:szCs w:val="24"/>
      <w:lang w:eastAsia="ar-SA"/>
    </w:rPr>
  </w:style>
  <w:style w:type="paragraph" w:customStyle="1" w:styleId="KZCl10">
    <w:name w:val="KZ Cl10"/>
    <w:basedOn w:val="Kopfzeile"/>
    <w:link w:val="KZCl10Zchn"/>
    <w:autoRedefine/>
    <w:rsid w:val="00796A75"/>
    <w:pPr>
      <w:spacing w:line="276" w:lineRule="auto"/>
      <w:jc w:val="center"/>
    </w:pPr>
    <w:rPr>
      <w:noProof/>
      <w:sz w:val="20"/>
    </w:rPr>
  </w:style>
  <w:style w:type="character" w:customStyle="1" w:styleId="AZZahlZchn">
    <w:name w:val="AZ Zahl Zchn"/>
    <w:link w:val="AZZahl"/>
    <w:rsid w:val="00796A75"/>
    <w:rPr>
      <w:rFonts w:ascii="Calibri" w:eastAsia="Times New Roman" w:hAnsi="Calibri" w:cs="Calibri"/>
      <w:sz w:val="24"/>
      <w:szCs w:val="24"/>
      <w:lang w:eastAsia="ar-SA"/>
    </w:rPr>
  </w:style>
  <w:style w:type="paragraph" w:customStyle="1" w:styleId="DZberCam16">
    <w:name w:val="DZ_Über_Cam16"/>
    <w:link w:val="DZberCam16Zchn"/>
    <w:autoRedefine/>
    <w:qFormat/>
    <w:rsid w:val="00796A75"/>
    <w:pPr>
      <w:spacing w:before="60" w:after="120" w:line="240" w:lineRule="auto"/>
    </w:pPr>
    <w:rPr>
      <w:rFonts w:ascii="Cambria" w:eastAsia="Times New Roman" w:hAnsi="Cambria" w:cs="Calibri"/>
      <w:b/>
      <w:bCs/>
      <w:kern w:val="1"/>
      <w:sz w:val="32"/>
      <w:szCs w:val="28"/>
      <w:lang w:eastAsia="ar-SA"/>
    </w:rPr>
  </w:style>
  <w:style w:type="character" w:customStyle="1" w:styleId="KopfzeileZchn1">
    <w:name w:val="Kopfzeile Zchn1"/>
    <w:link w:val="Kopfzeile"/>
    <w:rsid w:val="00796A75"/>
    <w:rPr>
      <w:rFonts w:ascii="Calibri" w:eastAsia="Times New Roman" w:hAnsi="Calibri" w:cs="Times New Roman"/>
      <w:sz w:val="24"/>
      <w:szCs w:val="24"/>
      <w:lang w:eastAsia="ar-SA"/>
    </w:rPr>
  </w:style>
  <w:style w:type="character" w:customStyle="1" w:styleId="KZCl10Zchn">
    <w:name w:val="KZ Cl10 Zchn"/>
    <w:link w:val="KZCl10"/>
    <w:rsid w:val="00796A75"/>
    <w:rPr>
      <w:rFonts w:ascii="Calibri" w:eastAsia="Times New Roman" w:hAnsi="Calibri" w:cs="Times New Roman"/>
      <w:noProof/>
      <w:sz w:val="20"/>
      <w:szCs w:val="24"/>
      <w:lang w:eastAsia="ar-SA"/>
    </w:rPr>
  </w:style>
  <w:style w:type="paragraph" w:customStyle="1" w:styleId="DZFlietextCal12">
    <w:name w:val="DZ_Fließtext_Cal12"/>
    <w:link w:val="DZFlietextCal12Zchn"/>
    <w:autoRedefine/>
    <w:qFormat/>
    <w:rsid w:val="00796A75"/>
    <w:pPr>
      <w:spacing w:after="0" w:line="240" w:lineRule="auto"/>
    </w:pPr>
    <w:rPr>
      <w:rFonts w:ascii="Calibri" w:eastAsia="Times New Roman" w:hAnsi="Calibri" w:cs="Arial"/>
      <w:sz w:val="24"/>
      <w:szCs w:val="24"/>
      <w:lang w:eastAsia="ar-SA"/>
    </w:rPr>
  </w:style>
  <w:style w:type="character" w:customStyle="1" w:styleId="DZberCam16Zchn">
    <w:name w:val="DZ_Über_Cam16 Zchn"/>
    <w:basedOn w:val="Cm14Zchn"/>
    <w:link w:val="DZberCam16"/>
    <w:rsid w:val="00796A75"/>
    <w:rPr>
      <w:rFonts w:ascii="Cambria" w:eastAsia="Times New Roman" w:hAnsi="Cambria" w:cs="Calibri"/>
      <w:b/>
      <w:bCs/>
      <w:kern w:val="1"/>
      <w:sz w:val="32"/>
      <w:szCs w:val="28"/>
      <w:lang w:eastAsia="ar-SA"/>
    </w:rPr>
  </w:style>
  <w:style w:type="paragraph" w:customStyle="1" w:styleId="DZberCam12">
    <w:name w:val="DZ_Über_Cam12"/>
    <w:basedOn w:val="Cm12"/>
    <w:link w:val="DZberCam12Zchn"/>
    <w:qFormat/>
    <w:rsid w:val="00796A75"/>
  </w:style>
  <w:style w:type="character" w:customStyle="1" w:styleId="DZFlietextCal12Zchn">
    <w:name w:val="DZ_Fließtext_Cal12 Zchn"/>
    <w:link w:val="DZFlietextCal12"/>
    <w:rsid w:val="00796A75"/>
    <w:rPr>
      <w:rFonts w:ascii="Calibri" w:eastAsia="Times New Roman" w:hAnsi="Calibri" w:cs="Arial"/>
      <w:sz w:val="24"/>
      <w:szCs w:val="24"/>
      <w:lang w:eastAsia="ar-SA"/>
    </w:rPr>
  </w:style>
  <w:style w:type="paragraph" w:customStyle="1" w:styleId="DZAufzP12">
    <w:name w:val="DZ_Aufz_P12"/>
    <w:basedOn w:val="AufP12"/>
    <w:link w:val="DZAufzP12Zchn"/>
    <w:qFormat/>
    <w:rsid w:val="00796A75"/>
  </w:style>
  <w:style w:type="character" w:customStyle="1" w:styleId="DZberCam12Zchn">
    <w:name w:val="DZ_Über_Cam12 Zchn"/>
    <w:basedOn w:val="Cm12Zchn"/>
    <w:link w:val="DZberCam12"/>
    <w:rsid w:val="00796A75"/>
    <w:rPr>
      <w:rFonts w:ascii="Cambria" w:eastAsia="Times New Roman" w:hAnsi="Cambria" w:cs="Calibri"/>
      <w:b/>
      <w:bCs/>
      <w:sz w:val="24"/>
      <w:szCs w:val="24"/>
      <w:lang w:eastAsia="ar-SA"/>
    </w:rPr>
  </w:style>
  <w:style w:type="paragraph" w:customStyle="1" w:styleId="DZAufzP8">
    <w:name w:val="DZ_Aufz_P8"/>
    <w:basedOn w:val="AufP8"/>
    <w:link w:val="DZAufzP8Zchn"/>
    <w:qFormat/>
    <w:rsid w:val="00796A75"/>
    <w:pPr>
      <w:ind w:left="493" w:hanging="266"/>
    </w:pPr>
  </w:style>
  <w:style w:type="character" w:customStyle="1" w:styleId="DZAufzP12Zchn">
    <w:name w:val="DZ_Aufz_P12 Zchn"/>
    <w:basedOn w:val="AufP12Zchn"/>
    <w:link w:val="DZAufzP12"/>
    <w:rsid w:val="00796A75"/>
    <w:rPr>
      <w:rFonts w:ascii="Calibri" w:eastAsia="Times New Roman" w:hAnsi="Calibri" w:cs="Calibri"/>
      <w:sz w:val="24"/>
      <w:szCs w:val="24"/>
      <w:lang w:eastAsia="ar-SA"/>
    </w:rPr>
  </w:style>
  <w:style w:type="paragraph" w:customStyle="1" w:styleId="DZAufzZahl">
    <w:name w:val="DZ_Aufz_Zahl"/>
    <w:basedOn w:val="AZZahl"/>
    <w:link w:val="DZAufzZahlZchn"/>
    <w:qFormat/>
    <w:rsid w:val="00796A75"/>
  </w:style>
  <w:style w:type="character" w:customStyle="1" w:styleId="DZAufzP8Zchn">
    <w:name w:val="DZ_Aufz_P8 Zchn"/>
    <w:basedOn w:val="AufP8Zchn"/>
    <w:link w:val="DZAufzP8"/>
    <w:rsid w:val="00796A75"/>
    <w:rPr>
      <w:rFonts w:ascii="Calibri" w:eastAsia="Times New Roman" w:hAnsi="Calibri" w:cs="Calibri"/>
      <w:bCs/>
      <w:sz w:val="24"/>
      <w:szCs w:val="24"/>
      <w:lang w:eastAsia="ar-SA"/>
    </w:rPr>
  </w:style>
  <w:style w:type="paragraph" w:customStyle="1" w:styleId="DZAufzP8E2">
    <w:name w:val="DZ_Aufz_P8_E2"/>
    <w:basedOn w:val="Standard"/>
    <w:link w:val="DZAufzP8E2Zchn"/>
    <w:qFormat/>
    <w:rsid w:val="00796A75"/>
    <w:pPr>
      <w:numPr>
        <w:ilvl w:val="1"/>
        <w:numId w:val="26"/>
      </w:numPr>
      <w:spacing w:before="40"/>
    </w:pPr>
    <w:rPr>
      <w:rFonts w:cs="Calibri"/>
    </w:rPr>
  </w:style>
  <w:style w:type="character" w:customStyle="1" w:styleId="DZAufzZahlZchn">
    <w:name w:val="DZ_Aufz_Zahl Zchn"/>
    <w:basedOn w:val="AZZahlZchn"/>
    <w:link w:val="DZAufzZahl"/>
    <w:rsid w:val="00796A75"/>
    <w:rPr>
      <w:rFonts w:ascii="Calibri" w:eastAsia="Times New Roman" w:hAnsi="Calibri" w:cs="Calibri"/>
      <w:sz w:val="24"/>
      <w:szCs w:val="24"/>
      <w:lang w:eastAsia="ar-SA"/>
    </w:rPr>
  </w:style>
  <w:style w:type="character" w:customStyle="1" w:styleId="DZAufzP8E2Zchn">
    <w:name w:val="DZ_Aufz_P8_E2 Zchn"/>
    <w:link w:val="DZAufzP8E2"/>
    <w:rsid w:val="00796A75"/>
    <w:rPr>
      <w:rFonts w:ascii="Calibri" w:eastAsia="Times New Roman" w:hAnsi="Calibri" w:cs="Calibri"/>
      <w:sz w:val="24"/>
      <w:szCs w:val="24"/>
      <w:lang w:eastAsia="ar-SA"/>
    </w:rPr>
  </w:style>
  <w:style w:type="paragraph" w:styleId="berarbeitung">
    <w:name w:val="Revision"/>
    <w:hidden/>
    <w:uiPriority w:val="99"/>
    <w:semiHidden/>
    <w:rsid w:val="00796A75"/>
    <w:pPr>
      <w:spacing w:after="0" w:line="240" w:lineRule="auto"/>
    </w:pPr>
    <w:rPr>
      <w:rFonts w:ascii="Calibri" w:eastAsia="Times New Roman" w:hAnsi="Calibri"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A75"/>
    <w:pPr>
      <w:spacing w:after="0" w:line="240" w:lineRule="auto"/>
    </w:pPr>
    <w:rPr>
      <w:rFonts w:ascii="Calibri" w:eastAsia="Times New Roman" w:hAnsi="Calibri" w:cs="Times New Roman"/>
      <w:sz w:val="24"/>
      <w:szCs w:val="24"/>
      <w:lang w:eastAsia="ar-SA"/>
    </w:rPr>
  </w:style>
  <w:style w:type="paragraph" w:styleId="berschrift1">
    <w:name w:val="heading 1"/>
    <w:basedOn w:val="Standard"/>
    <w:next w:val="Textkrper"/>
    <w:link w:val="berschrift1Zchn1"/>
    <w:qFormat/>
    <w:rsid w:val="00796A75"/>
    <w:pPr>
      <w:keepNext/>
      <w:numPr>
        <w:numId w:val="13"/>
      </w:numPr>
      <w:spacing w:before="240" w:after="60"/>
      <w:outlineLvl w:val="0"/>
    </w:pPr>
    <w:rPr>
      <w:rFonts w:ascii="Cambria" w:hAnsi="Cambria" w:cs="Arial"/>
      <w:b/>
      <w:bCs/>
      <w:kern w:val="1"/>
      <w:sz w:val="32"/>
      <w:szCs w:val="32"/>
    </w:rPr>
  </w:style>
  <w:style w:type="paragraph" w:styleId="berschrift3">
    <w:name w:val="heading 3"/>
    <w:basedOn w:val="Standard"/>
    <w:next w:val="Textkrper"/>
    <w:link w:val="berschrift3Zchn"/>
    <w:semiHidden/>
    <w:qFormat/>
    <w:rsid w:val="00796A75"/>
    <w:pPr>
      <w:keepNext/>
      <w:numPr>
        <w:ilvl w:val="2"/>
        <w:numId w:val="13"/>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796A75"/>
    <w:pPr>
      <w:spacing w:after="60"/>
      <w:jc w:val="both"/>
    </w:pPr>
    <w:rPr>
      <w:rFonts w:ascii="Arial" w:hAnsi="Arial" w:cs="Arial"/>
      <w:sz w:val="20"/>
    </w:rPr>
  </w:style>
  <w:style w:type="table" w:styleId="Tabellenraster">
    <w:name w:val="Table Grid"/>
    <w:basedOn w:val="NormaleTabelle"/>
    <w:uiPriority w:val="59"/>
    <w:rsid w:val="003D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796A75"/>
    <w:pPr>
      <w:ind w:left="720"/>
    </w:pPr>
    <w:rPr>
      <w:sz w:val="20"/>
      <w:szCs w:val="20"/>
    </w:rPr>
  </w:style>
  <w:style w:type="paragraph" w:customStyle="1" w:styleId="Default">
    <w:name w:val="Default"/>
    <w:rsid w:val="00796A75"/>
    <w:pPr>
      <w:suppressAutoHyphens/>
      <w:spacing w:after="0" w:line="240" w:lineRule="auto"/>
    </w:pPr>
    <w:rPr>
      <w:rFonts w:ascii="Arial" w:eastAsia="Times New Roman" w:hAnsi="Arial" w:cs="Arial"/>
      <w:color w:val="000000"/>
      <w:sz w:val="24"/>
      <w:szCs w:val="24"/>
      <w:lang w:eastAsia="ar-SA"/>
    </w:rPr>
  </w:style>
  <w:style w:type="paragraph" w:customStyle="1" w:styleId="Pa6">
    <w:name w:val="Pa6"/>
    <w:basedOn w:val="Default"/>
    <w:next w:val="Default"/>
    <w:uiPriority w:val="99"/>
    <w:rsid w:val="00361E4C"/>
    <w:pPr>
      <w:spacing w:line="191" w:lineRule="atLeast"/>
    </w:pPr>
    <w:rPr>
      <w:rFonts w:ascii="Minion Pro" w:hAnsi="Minion Pro" w:cstheme="minorBidi"/>
      <w:color w:val="auto"/>
    </w:rPr>
  </w:style>
  <w:style w:type="paragraph" w:customStyle="1" w:styleId="Pa5">
    <w:name w:val="Pa5"/>
    <w:basedOn w:val="Default"/>
    <w:next w:val="Default"/>
    <w:uiPriority w:val="99"/>
    <w:rsid w:val="00361E4C"/>
    <w:pPr>
      <w:spacing w:line="191" w:lineRule="atLeast"/>
    </w:pPr>
    <w:rPr>
      <w:rFonts w:ascii="Minion Pro" w:hAnsi="Minion Pro" w:cstheme="minorBidi"/>
      <w:color w:val="auto"/>
    </w:rPr>
  </w:style>
  <w:style w:type="paragraph" w:styleId="Textkrper">
    <w:name w:val="Body Text"/>
    <w:basedOn w:val="Standard"/>
    <w:link w:val="TextkrperZchn"/>
    <w:semiHidden/>
    <w:rsid w:val="00796A75"/>
    <w:pPr>
      <w:spacing w:after="120"/>
    </w:pPr>
  </w:style>
  <w:style w:type="character" w:customStyle="1" w:styleId="TextkrperZchn">
    <w:name w:val="Textkörper Zchn"/>
    <w:basedOn w:val="Absatz-Standardschriftart"/>
    <w:link w:val="Textkrper"/>
    <w:semiHidden/>
    <w:rsid w:val="003B49E9"/>
    <w:rPr>
      <w:rFonts w:ascii="Calibri" w:eastAsia="Times New Roman" w:hAnsi="Calibri" w:cs="Times New Roman"/>
      <w:sz w:val="24"/>
      <w:szCs w:val="24"/>
      <w:lang w:eastAsia="ar-SA"/>
    </w:rPr>
  </w:style>
  <w:style w:type="paragraph" w:styleId="Kopfzeile">
    <w:name w:val="header"/>
    <w:basedOn w:val="Standard"/>
    <w:link w:val="KopfzeileZchn1"/>
    <w:rsid w:val="00796A75"/>
    <w:pPr>
      <w:suppressLineNumbers/>
      <w:tabs>
        <w:tab w:val="center" w:pos="4536"/>
        <w:tab w:val="right" w:pos="9072"/>
      </w:tabs>
    </w:pPr>
  </w:style>
  <w:style w:type="character" w:customStyle="1" w:styleId="KopfzeileZchn">
    <w:name w:val="Kopfzeile Zchn"/>
    <w:rsid w:val="00796A75"/>
    <w:rPr>
      <w:sz w:val="24"/>
      <w:szCs w:val="24"/>
    </w:rPr>
  </w:style>
  <w:style w:type="paragraph" w:styleId="Fuzeile">
    <w:name w:val="footer"/>
    <w:basedOn w:val="Standard"/>
    <w:link w:val="FuzeileZchn"/>
    <w:rsid w:val="00796A75"/>
    <w:pPr>
      <w:suppressLineNumbers/>
      <w:tabs>
        <w:tab w:val="center" w:pos="4536"/>
        <w:tab w:val="right" w:pos="9072"/>
      </w:tabs>
    </w:pPr>
  </w:style>
  <w:style w:type="character" w:customStyle="1" w:styleId="FuzeileZchn">
    <w:name w:val="Fußzeile Zchn"/>
    <w:basedOn w:val="Absatz-Standardschriftart"/>
    <w:link w:val="Fuzeile"/>
    <w:rsid w:val="00E778AE"/>
    <w:rPr>
      <w:rFonts w:ascii="Calibri" w:eastAsia="Times New Roman" w:hAnsi="Calibri" w:cs="Times New Roman"/>
      <w:sz w:val="24"/>
      <w:szCs w:val="24"/>
      <w:lang w:eastAsia="ar-SA"/>
    </w:rPr>
  </w:style>
  <w:style w:type="paragraph" w:styleId="Sprechblasentext">
    <w:name w:val="Balloon Text"/>
    <w:basedOn w:val="Standard"/>
    <w:link w:val="SprechblasentextZchn"/>
    <w:semiHidden/>
    <w:rsid w:val="00796A75"/>
    <w:rPr>
      <w:rFonts w:ascii="Tahoma" w:eastAsiaTheme="minorHAnsi" w:hAnsi="Tahoma" w:cs="Tahoma"/>
      <w:sz w:val="16"/>
      <w:szCs w:val="16"/>
      <w:lang w:eastAsia="en-US"/>
    </w:rPr>
  </w:style>
  <w:style w:type="character" w:customStyle="1" w:styleId="SprechblasentextZchn">
    <w:name w:val="Sprechblasentext Zchn"/>
    <w:link w:val="Sprechblasentext"/>
    <w:semiHidden/>
    <w:rsid w:val="00796A75"/>
    <w:rPr>
      <w:rFonts w:ascii="Tahoma" w:hAnsi="Tahoma" w:cs="Tahoma"/>
      <w:sz w:val="16"/>
      <w:szCs w:val="16"/>
    </w:rPr>
  </w:style>
  <w:style w:type="paragraph" w:customStyle="1" w:styleId="DZKopfzCal10">
    <w:name w:val="DZ_Kopfz_Cal10"/>
    <w:basedOn w:val="KZCl10"/>
    <w:link w:val="DZKopfzCal10Zchn"/>
    <w:qFormat/>
    <w:rsid w:val="00796A75"/>
  </w:style>
  <w:style w:type="character" w:customStyle="1" w:styleId="DZKopfzCal10Zchn">
    <w:name w:val="DZ_Kopfz_Cal10 Zchn"/>
    <w:basedOn w:val="KZCl10Zchn"/>
    <w:link w:val="DZKopfzCal10"/>
    <w:rsid w:val="00796A75"/>
    <w:rPr>
      <w:rFonts w:ascii="Calibri" w:eastAsia="Times New Roman" w:hAnsi="Calibri" w:cs="Times New Roman"/>
      <w:noProof/>
      <w:sz w:val="20"/>
      <w:szCs w:val="24"/>
      <w:lang w:eastAsia="ar-SA"/>
    </w:rPr>
  </w:style>
  <w:style w:type="character" w:customStyle="1" w:styleId="berschrift1Zchn">
    <w:name w:val="Überschrift 1 Zchn"/>
    <w:rsid w:val="00796A75"/>
    <w:rPr>
      <w:rFonts w:ascii="Arial" w:hAnsi="Arial" w:cs="Arial"/>
      <w:b/>
      <w:bCs/>
      <w:kern w:val="1"/>
      <w:sz w:val="32"/>
      <w:szCs w:val="32"/>
    </w:rPr>
  </w:style>
  <w:style w:type="character" w:customStyle="1" w:styleId="berschrift3Zchn">
    <w:name w:val="Überschrift 3 Zchn"/>
    <w:link w:val="berschrift3"/>
    <w:semiHidden/>
    <w:rsid w:val="00796A75"/>
    <w:rPr>
      <w:rFonts w:ascii="Cambria" w:eastAsia="Times New Roman" w:hAnsi="Cambria" w:cs="Arial"/>
      <w:b/>
      <w:bCs/>
      <w:sz w:val="24"/>
      <w:szCs w:val="26"/>
      <w:lang w:eastAsia="ar-SA"/>
    </w:rPr>
  </w:style>
  <w:style w:type="character" w:customStyle="1" w:styleId="WW8Num1z0">
    <w:name w:val="WW8Num1z0"/>
    <w:semiHidden/>
    <w:rsid w:val="00796A75"/>
  </w:style>
  <w:style w:type="character" w:customStyle="1" w:styleId="WW8Num1z1">
    <w:name w:val="WW8Num1z1"/>
    <w:semiHidden/>
    <w:rsid w:val="00796A75"/>
  </w:style>
  <w:style w:type="character" w:customStyle="1" w:styleId="WW8Num1z2">
    <w:name w:val="WW8Num1z2"/>
    <w:semiHidden/>
    <w:rsid w:val="00796A75"/>
  </w:style>
  <w:style w:type="character" w:customStyle="1" w:styleId="WW8Num1z3">
    <w:name w:val="WW8Num1z3"/>
    <w:semiHidden/>
    <w:rsid w:val="00796A75"/>
  </w:style>
  <w:style w:type="character" w:customStyle="1" w:styleId="WW8Num1z4">
    <w:name w:val="WW8Num1z4"/>
    <w:semiHidden/>
    <w:rsid w:val="00796A75"/>
  </w:style>
  <w:style w:type="character" w:customStyle="1" w:styleId="WW8Num1z5">
    <w:name w:val="WW8Num1z5"/>
    <w:semiHidden/>
    <w:rsid w:val="00796A75"/>
  </w:style>
  <w:style w:type="character" w:customStyle="1" w:styleId="WW8Num1z6">
    <w:name w:val="WW8Num1z6"/>
    <w:semiHidden/>
    <w:rsid w:val="00796A75"/>
  </w:style>
  <w:style w:type="character" w:customStyle="1" w:styleId="WW8Num1z7">
    <w:name w:val="WW8Num1z7"/>
    <w:semiHidden/>
    <w:rsid w:val="00796A75"/>
  </w:style>
  <w:style w:type="character" w:customStyle="1" w:styleId="WW8Num1z8">
    <w:name w:val="WW8Num1z8"/>
    <w:semiHidden/>
    <w:rsid w:val="00796A75"/>
  </w:style>
  <w:style w:type="character" w:customStyle="1" w:styleId="WW8Num2z0">
    <w:name w:val="WW8Num2z0"/>
    <w:semiHidden/>
    <w:rsid w:val="00796A75"/>
    <w:rPr>
      <w:rFonts w:ascii="Symbol" w:hAnsi="Symbol" w:cs="Symbol"/>
    </w:rPr>
  </w:style>
  <w:style w:type="character" w:customStyle="1" w:styleId="WW8Num2z1">
    <w:name w:val="WW8Num2z1"/>
    <w:semiHidden/>
    <w:rsid w:val="00796A75"/>
    <w:rPr>
      <w:rFonts w:ascii="Courier New" w:hAnsi="Courier New" w:cs="Courier New"/>
    </w:rPr>
  </w:style>
  <w:style w:type="character" w:customStyle="1" w:styleId="WW8Num2z2">
    <w:name w:val="WW8Num2z2"/>
    <w:semiHidden/>
    <w:rsid w:val="00796A75"/>
    <w:rPr>
      <w:rFonts w:ascii="Wingdings" w:hAnsi="Wingdings" w:cs="Wingdings"/>
    </w:rPr>
  </w:style>
  <w:style w:type="character" w:customStyle="1" w:styleId="WW8Num3z0">
    <w:name w:val="WW8Num3z0"/>
    <w:semiHidden/>
    <w:rsid w:val="00796A75"/>
    <w:rPr>
      <w:rFonts w:ascii="Symbol" w:hAnsi="Symbol" w:cs="Symbol"/>
    </w:rPr>
  </w:style>
  <w:style w:type="character" w:customStyle="1" w:styleId="WW8Num3z1">
    <w:name w:val="WW8Num3z1"/>
    <w:semiHidden/>
    <w:rsid w:val="00796A75"/>
    <w:rPr>
      <w:rFonts w:ascii="Courier New" w:hAnsi="Courier New" w:cs="Courier New"/>
    </w:rPr>
  </w:style>
  <w:style w:type="character" w:customStyle="1" w:styleId="WW8Num3z2">
    <w:name w:val="WW8Num3z2"/>
    <w:semiHidden/>
    <w:rsid w:val="00796A75"/>
    <w:rPr>
      <w:rFonts w:ascii="Wingdings" w:hAnsi="Wingdings" w:cs="Wingdings"/>
    </w:rPr>
  </w:style>
  <w:style w:type="character" w:customStyle="1" w:styleId="WW8Num4z0">
    <w:name w:val="WW8Num4z0"/>
    <w:semiHidden/>
    <w:rsid w:val="00796A75"/>
    <w:rPr>
      <w:rFonts w:cs="Arial"/>
    </w:rPr>
  </w:style>
  <w:style w:type="character" w:customStyle="1" w:styleId="WW8Num4z1">
    <w:name w:val="WW8Num4z1"/>
    <w:semiHidden/>
    <w:rsid w:val="00796A75"/>
    <w:rPr>
      <w:rFonts w:ascii="Courier New" w:hAnsi="Courier New" w:cs="Courier New"/>
    </w:rPr>
  </w:style>
  <w:style w:type="character" w:customStyle="1" w:styleId="WW8Num4z2">
    <w:name w:val="WW8Num4z2"/>
    <w:semiHidden/>
    <w:rsid w:val="00796A75"/>
    <w:rPr>
      <w:rFonts w:ascii="Wingdings" w:hAnsi="Wingdings" w:cs="Wingdings"/>
    </w:rPr>
  </w:style>
  <w:style w:type="character" w:customStyle="1" w:styleId="WW8Num4z3">
    <w:name w:val="WW8Num4z3"/>
    <w:semiHidden/>
    <w:rsid w:val="00796A75"/>
    <w:rPr>
      <w:rFonts w:ascii="Symbol" w:hAnsi="Symbol" w:cs="Symbol"/>
    </w:rPr>
  </w:style>
  <w:style w:type="character" w:customStyle="1" w:styleId="WW8Num5z0">
    <w:name w:val="WW8Num5z0"/>
    <w:semiHidden/>
    <w:rsid w:val="00796A75"/>
    <w:rPr>
      <w:rFonts w:ascii="Symbol" w:hAnsi="Symbol" w:cs="Symbol"/>
    </w:rPr>
  </w:style>
  <w:style w:type="character" w:customStyle="1" w:styleId="WW8Num5z1">
    <w:name w:val="WW8Num5z1"/>
    <w:semiHidden/>
    <w:rsid w:val="00796A75"/>
    <w:rPr>
      <w:rFonts w:ascii="Courier New" w:hAnsi="Courier New" w:cs="Courier New"/>
    </w:rPr>
  </w:style>
  <w:style w:type="character" w:customStyle="1" w:styleId="WW8Num5z2">
    <w:name w:val="WW8Num5z2"/>
    <w:semiHidden/>
    <w:rsid w:val="00796A75"/>
    <w:rPr>
      <w:rFonts w:ascii="Wingdings" w:hAnsi="Wingdings" w:cs="Wingdings"/>
    </w:rPr>
  </w:style>
  <w:style w:type="character" w:customStyle="1" w:styleId="WW8Num6z0">
    <w:name w:val="WW8Num6z0"/>
    <w:semiHidden/>
    <w:rsid w:val="00796A75"/>
    <w:rPr>
      <w:rFonts w:ascii="Symbol" w:hAnsi="Symbol" w:cs="Symbol"/>
    </w:rPr>
  </w:style>
  <w:style w:type="character" w:customStyle="1" w:styleId="WW8Num6z1">
    <w:name w:val="WW8Num6z1"/>
    <w:semiHidden/>
    <w:rsid w:val="00796A75"/>
    <w:rPr>
      <w:rFonts w:ascii="Wingdings" w:hAnsi="Wingdings" w:cs="Wingdings"/>
    </w:rPr>
  </w:style>
  <w:style w:type="character" w:customStyle="1" w:styleId="WW8Num6z4">
    <w:name w:val="WW8Num6z4"/>
    <w:semiHidden/>
    <w:rsid w:val="00796A75"/>
    <w:rPr>
      <w:rFonts w:ascii="Courier New" w:hAnsi="Courier New" w:cs="Courier New"/>
    </w:rPr>
  </w:style>
  <w:style w:type="character" w:customStyle="1" w:styleId="WW8Num7z0">
    <w:name w:val="WW8Num7z0"/>
    <w:semiHidden/>
    <w:rsid w:val="00796A75"/>
    <w:rPr>
      <w:rFonts w:ascii="Symbol" w:hAnsi="Symbol" w:cs="Symbol"/>
    </w:rPr>
  </w:style>
  <w:style w:type="character" w:customStyle="1" w:styleId="WW8Num7z1">
    <w:name w:val="WW8Num7z1"/>
    <w:semiHidden/>
    <w:rsid w:val="00796A75"/>
    <w:rPr>
      <w:rFonts w:ascii="Arial" w:hAnsi="Arial" w:cs="Arial"/>
    </w:rPr>
  </w:style>
  <w:style w:type="character" w:customStyle="1" w:styleId="WW8Num7z2">
    <w:name w:val="WW8Num7z2"/>
    <w:semiHidden/>
    <w:rsid w:val="00796A75"/>
    <w:rPr>
      <w:rFonts w:ascii="Wingdings" w:hAnsi="Wingdings" w:cs="Wingdings"/>
    </w:rPr>
  </w:style>
  <w:style w:type="character" w:customStyle="1" w:styleId="WW8Num7z4">
    <w:name w:val="WW8Num7z4"/>
    <w:semiHidden/>
    <w:rsid w:val="00796A75"/>
    <w:rPr>
      <w:rFonts w:ascii="Courier New" w:hAnsi="Courier New" w:cs="Courier New"/>
    </w:rPr>
  </w:style>
  <w:style w:type="character" w:customStyle="1" w:styleId="WW8Num8z0">
    <w:name w:val="WW8Num8z0"/>
    <w:semiHidden/>
    <w:rsid w:val="00796A75"/>
    <w:rPr>
      <w:rFonts w:ascii="Symbol" w:hAnsi="Symbol" w:cs="Symbol"/>
    </w:rPr>
  </w:style>
  <w:style w:type="character" w:customStyle="1" w:styleId="WW8Num8z1">
    <w:name w:val="WW8Num8z1"/>
    <w:semiHidden/>
    <w:rsid w:val="00796A75"/>
    <w:rPr>
      <w:rFonts w:ascii="Courier New" w:hAnsi="Courier New" w:cs="Courier New"/>
    </w:rPr>
  </w:style>
  <w:style w:type="character" w:customStyle="1" w:styleId="WW8Num8z2">
    <w:name w:val="WW8Num8z2"/>
    <w:semiHidden/>
    <w:rsid w:val="00796A75"/>
    <w:rPr>
      <w:rFonts w:ascii="Wingdings" w:hAnsi="Wingdings" w:cs="Wingdings"/>
    </w:rPr>
  </w:style>
  <w:style w:type="character" w:styleId="Hyperlink">
    <w:name w:val="Hyperlink"/>
    <w:semiHidden/>
    <w:rsid w:val="00796A75"/>
    <w:rPr>
      <w:color w:val="000080"/>
      <w:u w:val="single"/>
    </w:rPr>
  </w:style>
  <w:style w:type="character" w:customStyle="1" w:styleId="Seitenzahl1">
    <w:name w:val="Seitenzahl1"/>
    <w:basedOn w:val="Absatz-Standardschriftart"/>
    <w:semiHidden/>
    <w:rsid w:val="00796A75"/>
  </w:style>
  <w:style w:type="character" w:customStyle="1" w:styleId="Kommentarzeichen1">
    <w:name w:val="Kommentarzeichen1"/>
    <w:semiHidden/>
    <w:rsid w:val="00796A75"/>
    <w:rPr>
      <w:sz w:val="16"/>
      <w:szCs w:val="16"/>
    </w:rPr>
  </w:style>
  <w:style w:type="character" w:customStyle="1" w:styleId="KommentartextZchn">
    <w:name w:val="Kommentartext Zchn"/>
    <w:basedOn w:val="Absatz-Standardschriftart"/>
    <w:semiHidden/>
    <w:rsid w:val="00796A75"/>
  </w:style>
  <w:style w:type="character" w:customStyle="1" w:styleId="KommentarthemaZchn">
    <w:name w:val="Kommentarthema Zchn"/>
    <w:semiHidden/>
    <w:rsid w:val="00796A75"/>
    <w:rPr>
      <w:b/>
      <w:bCs/>
    </w:rPr>
  </w:style>
  <w:style w:type="character" w:customStyle="1" w:styleId="ListLabel1">
    <w:name w:val="ListLabel 1"/>
    <w:semiHidden/>
    <w:rsid w:val="00796A75"/>
    <w:rPr>
      <w:rFonts w:cs="Courier New"/>
    </w:rPr>
  </w:style>
  <w:style w:type="character" w:customStyle="1" w:styleId="ListLabel2">
    <w:name w:val="ListLabel 2"/>
    <w:semiHidden/>
    <w:rsid w:val="00796A75"/>
    <w:rPr>
      <w:rFonts w:eastAsia="Times New Roman"/>
    </w:rPr>
  </w:style>
  <w:style w:type="character" w:customStyle="1" w:styleId="ListLabel3">
    <w:name w:val="ListLabel 3"/>
    <w:semiHidden/>
    <w:rsid w:val="00796A75"/>
    <w:rPr>
      <w:rFonts w:eastAsia="Times New Roman" w:cs="Times New Roman"/>
    </w:rPr>
  </w:style>
  <w:style w:type="character" w:customStyle="1" w:styleId="Aufzhlungszeichen1">
    <w:name w:val="Aufzählungszeichen1"/>
    <w:rsid w:val="00796A75"/>
    <w:rPr>
      <w:rFonts w:ascii="OpenSymbol" w:eastAsia="OpenSymbol" w:hAnsi="OpenSymbol" w:cs="OpenSymbol"/>
    </w:rPr>
  </w:style>
  <w:style w:type="paragraph" w:customStyle="1" w:styleId="berschrift">
    <w:name w:val="Überschrift"/>
    <w:basedOn w:val="Standard"/>
    <w:next w:val="Textkrper"/>
    <w:semiHidden/>
    <w:rsid w:val="00796A75"/>
    <w:pPr>
      <w:keepNext/>
      <w:spacing w:before="240" w:after="120"/>
    </w:pPr>
    <w:rPr>
      <w:rFonts w:ascii="Arial" w:eastAsia="Microsoft YaHei" w:hAnsi="Arial" w:cs="Mangal"/>
      <w:sz w:val="28"/>
      <w:szCs w:val="28"/>
    </w:rPr>
  </w:style>
  <w:style w:type="paragraph" w:styleId="Liste">
    <w:name w:val="List"/>
    <w:basedOn w:val="Textkrper"/>
    <w:semiHidden/>
    <w:rsid w:val="00796A75"/>
    <w:rPr>
      <w:rFonts w:cs="Mangal"/>
    </w:rPr>
  </w:style>
  <w:style w:type="paragraph" w:customStyle="1" w:styleId="Beschriftung1">
    <w:name w:val="Beschriftung1"/>
    <w:basedOn w:val="Standard"/>
    <w:semiHidden/>
    <w:rsid w:val="00796A75"/>
    <w:pPr>
      <w:suppressLineNumbers/>
      <w:spacing w:before="120" w:after="120"/>
    </w:pPr>
    <w:rPr>
      <w:rFonts w:cs="Mangal"/>
      <w:i/>
      <w:iCs/>
    </w:rPr>
  </w:style>
  <w:style w:type="paragraph" w:customStyle="1" w:styleId="Verzeichnis">
    <w:name w:val="Verzeichnis"/>
    <w:basedOn w:val="Standard"/>
    <w:semiHidden/>
    <w:rsid w:val="00796A75"/>
    <w:pPr>
      <w:suppressLineNumbers/>
    </w:pPr>
    <w:rPr>
      <w:rFonts w:cs="Mangal"/>
    </w:rPr>
  </w:style>
  <w:style w:type="paragraph" w:styleId="Dokumentstruktur">
    <w:name w:val="Document Map"/>
    <w:basedOn w:val="Standard"/>
    <w:link w:val="DokumentstrukturZchn"/>
    <w:semiHidden/>
    <w:rsid w:val="00796A7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62085"/>
    <w:rPr>
      <w:rFonts w:ascii="Tahoma" w:eastAsia="Times New Roman" w:hAnsi="Tahoma" w:cs="Tahoma"/>
      <w:sz w:val="20"/>
      <w:szCs w:val="20"/>
      <w:shd w:val="clear" w:color="auto" w:fill="000080"/>
      <w:lang w:eastAsia="ar-SA"/>
    </w:rPr>
  </w:style>
  <w:style w:type="paragraph" w:styleId="StandardWeb">
    <w:name w:val="Normal (Web)"/>
    <w:basedOn w:val="Standard"/>
    <w:link w:val="StandardWebZchn"/>
    <w:rsid w:val="00796A75"/>
    <w:pPr>
      <w:spacing w:before="100" w:after="100"/>
    </w:pPr>
  </w:style>
  <w:style w:type="paragraph" w:customStyle="1" w:styleId="Kommentartext1">
    <w:name w:val="Kommentartext1"/>
    <w:basedOn w:val="Standard"/>
    <w:semiHidden/>
    <w:rsid w:val="00796A75"/>
    <w:rPr>
      <w:sz w:val="20"/>
      <w:szCs w:val="20"/>
    </w:rPr>
  </w:style>
  <w:style w:type="paragraph" w:customStyle="1" w:styleId="Kommentarthema1">
    <w:name w:val="Kommentarthema1"/>
    <w:basedOn w:val="Kommentartext1"/>
    <w:semiHidden/>
    <w:rsid w:val="00796A75"/>
    <w:rPr>
      <w:b/>
      <w:bCs/>
    </w:rPr>
  </w:style>
  <w:style w:type="paragraph" w:customStyle="1" w:styleId="TabellenInhalt">
    <w:name w:val="Tabellen Inhalt"/>
    <w:basedOn w:val="Standard"/>
    <w:semiHidden/>
    <w:rsid w:val="00796A75"/>
    <w:pPr>
      <w:suppressLineNumbers/>
    </w:pPr>
  </w:style>
  <w:style w:type="paragraph" w:customStyle="1" w:styleId="Tabellenberschrift">
    <w:name w:val="Tabellen Überschrift"/>
    <w:basedOn w:val="TabellenInhalt"/>
    <w:semiHidden/>
    <w:rsid w:val="00796A75"/>
    <w:pPr>
      <w:jc w:val="center"/>
    </w:pPr>
    <w:rPr>
      <w:b/>
      <w:bCs/>
    </w:rPr>
  </w:style>
  <w:style w:type="character" w:styleId="Kommentarzeichen">
    <w:name w:val="annotation reference"/>
    <w:uiPriority w:val="99"/>
    <w:semiHidden/>
    <w:unhideWhenUsed/>
    <w:rsid w:val="00796A75"/>
    <w:rPr>
      <w:sz w:val="16"/>
      <w:szCs w:val="16"/>
    </w:rPr>
  </w:style>
  <w:style w:type="paragraph" w:styleId="Kommentartext">
    <w:name w:val="annotation text"/>
    <w:basedOn w:val="Standard"/>
    <w:link w:val="KommentartextZchn1"/>
    <w:uiPriority w:val="99"/>
    <w:semiHidden/>
    <w:unhideWhenUsed/>
    <w:rsid w:val="00796A75"/>
    <w:rPr>
      <w:sz w:val="20"/>
      <w:szCs w:val="20"/>
    </w:rPr>
  </w:style>
  <w:style w:type="character" w:customStyle="1" w:styleId="KommentartextZchn1">
    <w:name w:val="Kommentartext Zchn1"/>
    <w:link w:val="Kommentartext"/>
    <w:uiPriority w:val="99"/>
    <w:semiHidden/>
    <w:rsid w:val="00796A75"/>
    <w:rPr>
      <w:rFonts w:ascii="Calibri" w:eastAsia="Times New Roman" w:hAnsi="Calibri" w:cs="Times New Roman"/>
      <w:sz w:val="20"/>
      <w:szCs w:val="20"/>
      <w:lang w:eastAsia="ar-SA"/>
    </w:rPr>
  </w:style>
  <w:style w:type="paragraph" w:styleId="Kommentarthema">
    <w:name w:val="annotation subject"/>
    <w:basedOn w:val="Kommentartext"/>
    <w:next w:val="Kommentartext"/>
    <w:link w:val="KommentarthemaZchn1"/>
    <w:uiPriority w:val="99"/>
    <w:semiHidden/>
    <w:unhideWhenUsed/>
    <w:rsid w:val="00796A75"/>
    <w:rPr>
      <w:b/>
      <w:bCs/>
    </w:rPr>
  </w:style>
  <w:style w:type="character" w:customStyle="1" w:styleId="KommentarthemaZchn1">
    <w:name w:val="Kommentarthema Zchn1"/>
    <w:link w:val="Kommentarthema"/>
    <w:uiPriority w:val="99"/>
    <w:semiHidden/>
    <w:rsid w:val="00796A75"/>
    <w:rPr>
      <w:rFonts w:ascii="Calibri" w:eastAsia="Times New Roman" w:hAnsi="Calibri" w:cs="Times New Roman"/>
      <w:b/>
      <w:bCs/>
      <w:sz w:val="20"/>
      <w:szCs w:val="20"/>
      <w:lang w:eastAsia="ar-SA"/>
    </w:rPr>
  </w:style>
  <w:style w:type="paragraph" w:customStyle="1" w:styleId="Cm14">
    <w:name w:val="Ü Cm14"/>
    <w:basedOn w:val="berschrift1"/>
    <w:link w:val="Cm14Zchn"/>
    <w:autoRedefine/>
    <w:rsid w:val="00796A75"/>
    <w:pPr>
      <w:ind w:left="0" w:firstLine="0"/>
    </w:pPr>
    <w:rPr>
      <w:rFonts w:cs="Calibri"/>
      <w:szCs w:val="28"/>
    </w:rPr>
  </w:style>
  <w:style w:type="character" w:customStyle="1" w:styleId="berschrift1Zchn1">
    <w:name w:val="Überschrift 1 Zchn1"/>
    <w:link w:val="berschrift1"/>
    <w:rsid w:val="00796A75"/>
    <w:rPr>
      <w:rFonts w:ascii="Cambria" w:eastAsia="Times New Roman" w:hAnsi="Cambria" w:cs="Arial"/>
      <w:b/>
      <w:bCs/>
      <w:kern w:val="1"/>
      <w:sz w:val="32"/>
      <w:szCs w:val="32"/>
      <w:lang w:eastAsia="ar-SA"/>
    </w:rPr>
  </w:style>
  <w:style w:type="character" w:customStyle="1" w:styleId="Cm14Zchn">
    <w:name w:val="Ü Cm14 Zchn"/>
    <w:link w:val="Cm14"/>
    <w:rsid w:val="00796A75"/>
    <w:rPr>
      <w:rFonts w:ascii="Cambria" w:eastAsia="Times New Roman" w:hAnsi="Cambria" w:cs="Calibri"/>
      <w:b/>
      <w:bCs/>
      <w:kern w:val="1"/>
      <w:sz w:val="32"/>
      <w:szCs w:val="28"/>
      <w:lang w:eastAsia="ar-SA"/>
    </w:rPr>
  </w:style>
  <w:style w:type="paragraph" w:customStyle="1" w:styleId="Cm12">
    <w:name w:val="Ü Cm12"/>
    <w:basedOn w:val="berschrift3"/>
    <w:link w:val="Cm12Zchn"/>
    <w:autoRedefine/>
    <w:rsid w:val="00796A75"/>
    <w:rPr>
      <w:rFonts w:cs="Calibri"/>
      <w:szCs w:val="24"/>
    </w:rPr>
  </w:style>
  <w:style w:type="paragraph" w:customStyle="1" w:styleId="AufP12">
    <w:name w:val="Auf P12"/>
    <w:basedOn w:val="Standard"/>
    <w:link w:val="AufP12Zchn"/>
    <w:autoRedefine/>
    <w:rsid w:val="00796A75"/>
    <w:pPr>
      <w:numPr>
        <w:numId w:val="22"/>
      </w:numPr>
      <w:spacing w:after="40"/>
      <w:ind w:left="284" w:hanging="284"/>
    </w:pPr>
    <w:rPr>
      <w:rFonts w:cs="Calibri"/>
    </w:rPr>
  </w:style>
  <w:style w:type="character" w:customStyle="1" w:styleId="Cm12Zchn">
    <w:name w:val="Ü Cm12 Zchn"/>
    <w:link w:val="Cm12"/>
    <w:rsid w:val="00796A75"/>
    <w:rPr>
      <w:rFonts w:ascii="Cambria" w:eastAsia="Times New Roman" w:hAnsi="Cambria" w:cs="Calibri"/>
      <w:b/>
      <w:bCs/>
      <w:sz w:val="24"/>
      <w:szCs w:val="24"/>
      <w:lang w:eastAsia="ar-SA"/>
    </w:rPr>
  </w:style>
  <w:style w:type="paragraph" w:customStyle="1" w:styleId="AufP8">
    <w:name w:val="Auf P8"/>
    <w:basedOn w:val="StandardWeb"/>
    <w:link w:val="AufP8Zchn"/>
    <w:autoRedefine/>
    <w:rsid w:val="00796A75"/>
    <w:pPr>
      <w:numPr>
        <w:numId w:val="19"/>
      </w:numPr>
      <w:spacing w:before="0"/>
    </w:pPr>
    <w:rPr>
      <w:rFonts w:cs="Calibri"/>
      <w:bCs/>
    </w:rPr>
  </w:style>
  <w:style w:type="character" w:customStyle="1" w:styleId="AufP12Zchn">
    <w:name w:val="Auf P12 Zchn"/>
    <w:link w:val="AufP12"/>
    <w:rsid w:val="00796A75"/>
    <w:rPr>
      <w:rFonts w:ascii="Calibri" w:eastAsia="Times New Roman" w:hAnsi="Calibri" w:cs="Calibri"/>
      <w:sz w:val="24"/>
      <w:szCs w:val="24"/>
      <w:lang w:eastAsia="ar-SA"/>
    </w:rPr>
  </w:style>
  <w:style w:type="paragraph" w:customStyle="1" w:styleId="AZZahl">
    <w:name w:val="AZ Zahl"/>
    <w:basedOn w:val="Standard"/>
    <w:link w:val="AZZahlZchn"/>
    <w:autoRedefine/>
    <w:rsid w:val="00796A75"/>
    <w:pPr>
      <w:numPr>
        <w:numId w:val="16"/>
      </w:numPr>
      <w:spacing w:before="40"/>
    </w:pPr>
    <w:rPr>
      <w:rFonts w:cs="Calibri"/>
    </w:rPr>
  </w:style>
  <w:style w:type="character" w:customStyle="1" w:styleId="StandardWebZchn">
    <w:name w:val="Standard (Web) Zchn"/>
    <w:link w:val="StandardWeb"/>
    <w:rsid w:val="00796A75"/>
    <w:rPr>
      <w:rFonts w:ascii="Calibri" w:eastAsia="Times New Roman" w:hAnsi="Calibri" w:cs="Times New Roman"/>
      <w:sz w:val="24"/>
      <w:szCs w:val="24"/>
      <w:lang w:eastAsia="ar-SA"/>
    </w:rPr>
  </w:style>
  <w:style w:type="character" w:customStyle="1" w:styleId="AufP8Zchn">
    <w:name w:val="Auf P8 Zchn"/>
    <w:link w:val="AufP8"/>
    <w:rsid w:val="00796A75"/>
    <w:rPr>
      <w:rFonts w:ascii="Calibri" w:eastAsia="Times New Roman" w:hAnsi="Calibri" w:cs="Calibri"/>
      <w:bCs/>
      <w:sz w:val="24"/>
      <w:szCs w:val="24"/>
      <w:lang w:eastAsia="ar-SA"/>
    </w:rPr>
  </w:style>
  <w:style w:type="paragraph" w:customStyle="1" w:styleId="KZCl10">
    <w:name w:val="KZ Cl10"/>
    <w:basedOn w:val="Kopfzeile"/>
    <w:link w:val="KZCl10Zchn"/>
    <w:autoRedefine/>
    <w:rsid w:val="00796A75"/>
    <w:pPr>
      <w:spacing w:line="276" w:lineRule="auto"/>
      <w:jc w:val="center"/>
    </w:pPr>
    <w:rPr>
      <w:noProof/>
      <w:sz w:val="20"/>
    </w:rPr>
  </w:style>
  <w:style w:type="character" w:customStyle="1" w:styleId="AZZahlZchn">
    <w:name w:val="AZ Zahl Zchn"/>
    <w:link w:val="AZZahl"/>
    <w:rsid w:val="00796A75"/>
    <w:rPr>
      <w:rFonts w:ascii="Calibri" w:eastAsia="Times New Roman" w:hAnsi="Calibri" w:cs="Calibri"/>
      <w:sz w:val="24"/>
      <w:szCs w:val="24"/>
      <w:lang w:eastAsia="ar-SA"/>
    </w:rPr>
  </w:style>
  <w:style w:type="paragraph" w:customStyle="1" w:styleId="DZberCam16">
    <w:name w:val="DZ_Über_Cam16"/>
    <w:link w:val="DZberCam16Zchn"/>
    <w:autoRedefine/>
    <w:qFormat/>
    <w:rsid w:val="00796A75"/>
    <w:pPr>
      <w:spacing w:before="60" w:after="120" w:line="240" w:lineRule="auto"/>
    </w:pPr>
    <w:rPr>
      <w:rFonts w:ascii="Cambria" w:eastAsia="Times New Roman" w:hAnsi="Cambria" w:cs="Calibri"/>
      <w:b/>
      <w:bCs/>
      <w:kern w:val="1"/>
      <w:sz w:val="32"/>
      <w:szCs w:val="28"/>
      <w:lang w:eastAsia="ar-SA"/>
    </w:rPr>
  </w:style>
  <w:style w:type="character" w:customStyle="1" w:styleId="KopfzeileZchn1">
    <w:name w:val="Kopfzeile Zchn1"/>
    <w:link w:val="Kopfzeile"/>
    <w:rsid w:val="00796A75"/>
    <w:rPr>
      <w:rFonts w:ascii="Calibri" w:eastAsia="Times New Roman" w:hAnsi="Calibri" w:cs="Times New Roman"/>
      <w:sz w:val="24"/>
      <w:szCs w:val="24"/>
      <w:lang w:eastAsia="ar-SA"/>
    </w:rPr>
  </w:style>
  <w:style w:type="character" w:customStyle="1" w:styleId="KZCl10Zchn">
    <w:name w:val="KZ Cl10 Zchn"/>
    <w:link w:val="KZCl10"/>
    <w:rsid w:val="00796A75"/>
    <w:rPr>
      <w:rFonts w:ascii="Calibri" w:eastAsia="Times New Roman" w:hAnsi="Calibri" w:cs="Times New Roman"/>
      <w:noProof/>
      <w:sz w:val="20"/>
      <w:szCs w:val="24"/>
      <w:lang w:eastAsia="ar-SA"/>
    </w:rPr>
  </w:style>
  <w:style w:type="paragraph" w:customStyle="1" w:styleId="DZFlietextCal12">
    <w:name w:val="DZ_Fließtext_Cal12"/>
    <w:link w:val="DZFlietextCal12Zchn"/>
    <w:autoRedefine/>
    <w:qFormat/>
    <w:rsid w:val="00796A75"/>
    <w:pPr>
      <w:spacing w:after="0" w:line="240" w:lineRule="auto"/>
    </w:pPr>
    <w:rPr>
      <w:rFonts w:ascii="Calibri" w:eastAsia="Times New Roman" w:hAnsi="Calibri" w:cs="Arial"/>
      <w:sz w:val="24"/>
      <w:szCs w:val="24"/>
      <w:lang w:eastAsia="ar-SA"/>
    </w:rPr>
  </w:style>
  <w:style w:type="character" w:customStyle="1" w:styleId="DZberCam16Zchn">
    <w:name w:val="DZ_Über_Cam16 Zchn"/>
    <w:basedOn w:val="Cm14Zchn"/>
    <w:link w:val="DZberCam16"/>
    <w:rsid w:val="00796A75"/>
    <w:rPr>
      <w:rFonts w:ascii="Cambria" w:eastAsia="Times New Roman" w:hAnsi="Cambria" w:cs="Calibri"/>
      <w:b/>
      <w:bCs/>
      <w:kern w:val="1"/>
      <w:sz w:val="32"/>
      <w:szCs w:val="28"/>
      <w:lang w:eastAsia="ar-SA"/>
    </w:rPr>
  </w:style>
  <w:style w:type="paragraph" w:customStyle="1" w:styleId="DZberCam12">
    <w:name w:val="DZ_Über_Cam12"/>
    <w:basedOn w:val="Cm12"/>
    <w:link w:val="DZberCam12Zchn"/>
    <w:qFormat/>
    <w:rsid w:val="00796A75"/>
  </w:style>
  <w:style w:type="character" w:customStyle="1" w:styleId="DZFlietextCal12Zchn">
    <w:name w:val="DZ_Fließtext_Cal12 Zchn"/>
    <w:link w:val="DZFlietextCal12"/>
    <w:rsid w:val="00796A75"/>
    <w:rPr>
      <w:rFonts w:ascii="Calibri" w:eastAsia="Times New Roman" w:hAnsi="Calibri" w:cs="Arial"/>
      <w:sz w:val="24"/>
      <w:szCs w:val="24"/>
      <w:lang w:eastAsia="ar-SA"/>
    </w:rPr>
  </w:style>
  <w:style w:type="paragraph" w:customStyle="1" w:styleId="DZAufzP12">
    <w:name w:val="DZ_Aufz_P12"/>
    <w:basedOn w:val="AufP12"/>
    <w:link w:val="DZAufzP12Zchn"/>
    <w:qFormat/>
    <w:rsid w:val="00796A75"/>
  </w:style>
  <w:style w:type="character" w:customStyle="1" w:styleId="DZberCam12Zchn">
    <w:name w:val="DZ_Über_Cam12 Zchn"/>
    <w:basedOn w:val="Cm12Zchn"/>
    <w:link w:val="DZberCam12"/>
    <w:rsid w:val="00796A75"/>
    <w:rPr>
      <w:rFonts w:ascii="Cambria" w:eastAsia="Times New Roman" w:hAnsi="Cambria" w:cs="Calibri"/>
      <w:b/>
      <w:bCs/>
      <w:sz w:val="24"/>
      <w:szCs w:val="24"/>
      <w:lang w:eastAsia="ar-SA"/>
    </w:rPr>
  </w:style>
  <w:style w:type="paragraph" w:customStyle="1" w:styleId="DZAufzP8">
    <w:name w:val="DZ_Aufz_P8"/>
    <w:basedOn w:val="AufP8"/>
    <w:link w:val="DZAufzP8Zchn"/>
    <w:qFormat/>
    <w:rsid w:val="00796A75"/>
    <w:pPr>
      <w:ind w:left="493" w:hanging="266"/>
    </w:pPr>
  </w:style>
  <w:style w:type="character" w:customStyle="1" w:styleId="DZAufzP12Zchn">
    <w:name w:val="DZ_Aufz_P12 Zchn"/>
    <w:basedOn w:val="AufP12Zchn"/>
    <w:link w:val="DZAufzP12"/>
    <w:rsid w:val="00796A75"/>
    <w:rPr>
      <w:rFonts w:ascii="Calibri" w:eastAsia="Times New Roman" w:hAnsi="Calibri" w:cs="Calibri"/>
      <w:sz w:val="24"/>
      <w:szCs w:val="24"/>
      <w:lang w:eastAsia="ar-SA"/>
    </w:rPr>
  </w:style>
  <w:style w:type="paragraph" w:customStyle="1" w:styleId="DZAufzZahl">
    <w:name w:val="DZ_Aufz_Zahl"/>
    <w:basedOn w:val="AZZahl"/>
    <w:link w:val="DZAufzZahlZchn"/>
    <w:qFormat/>
    <w:rsid w:val="00796A75"/>
  </w:style>
  <w:style w:type="character" w:customStyle="1" w:styleId="DZAufzP8Zchn">
    <w:name w:val="DZ_Aufz_P8 Zchn"/>
    <w:basedOn w:val="AufP8Zchn"/>
    <w:link w:val="DZAufzP8"/>
    <w:rsid w:val="00796A75"/>
    <w:rPr>
      <w:rFonts w:ascii="Calibri" w:eastAsia="Times New Roman" w:hAnsi="Calibri" w:cs="Calibri"/>
      <w:bCs/>
      <w:sz w:val="24"/>
      <w:szCs w:val="24"/>
      <w:lang w:eastAsia="ar-SA"/>
    </w:rPr>
  </w:style>
  <w:style w:type="paragraph" w:customStyle="1" w:styleId="DZAufzP8E2">
    <w:name w:val="DZ_Aufz_P8_E2"/>
    <w:basedOn w:val="Standard"/>
    <w:link w:val="DZAufzP8E2Zchn"/>
    <w:qFormat/>
    <w:rsid w:val="00796A75"/>
    <w:pPr>
      <w:numPr>
        <w:ilvl w:val="1"/>
        <w:numId w:val="26"/>
      </w:numPr>
      <w:spacing w:before="40"/>
    </w:pPr>
    <w:rPr>
      <w:rFonts w:cs="Calibri"/>
    </w:rPr>
  </w:style>
  <w:style w:type="character" w:customStyle="1" w:styleId="DZAufzZahlZchn">
    <w:name w:val="DZ_Aufz_Zahl Zchn"/>
    <w:basedOn w:val="AZZahlZchn"/>
    <w:link w:val="DZAufzZahl"/>
    <w:rsid w:val="00796A75"/>
    <w:rPr>
      <w:rFonts w:ascii="Calibri" w:eastAsia="Times New Roman" w:hAnsi="Calibri" w:cs="Calibri"/>
      <w:sz w:val="24"/>
      <w:szCs w:val="24"/>
      <w:lang w:eastAsia="ar-SA"/>
    </w:rPr>
  </w:style>
  <w:style w:type="character" w:customStyle="1" w:styleId="DZAufzP8E2Zchn">
    <w:name w:val="DZ_Aufz_P8_E2 Zchn"/>
    <w:link w:val="DZAufzP8E2"/>
    <w:rsid w:val="00796A75"/>
    <w:rPr>
      <w:rFonts w:ascii="Calibri" w:eastAsia="Times New Roman" w:hAnsi="Calibri" w:cs="Calibri"/>
      <w:sz w:val="24"/>
      <w:szCs w:val="24"/>
      <w:lang w:eastAsia="ar-SA"/>
    </w:rPr>
  </w:style>
  <w:style w:type="paragraph" w:styleId="berarbeitung">
    <w:name w:val="Revision"/>
    <w:hidden/>
    <w:uiPriority w:val="99"/>
    <w:semiHidden/>
    <w:rsid w:val="00796A75"/>
    <w:pPr>
      <w:spacing w:after="0" w:line="240" w:lineRule="auto"/>
    </w:pPr>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78997">
      <w:bodyDiv w:val="1"/>
      <w:marLeft w:val="0"/>
      <w:marRight w:val="0"/>
      <w:marTop w:val="0"/>
      <w:marBottom w:val="0"/>
      <w:divBdr>
        <w:top w:val="none" w:sz="0" w:space="0" w:color="auto"/>
        <w:left w:val="none" w:sz="0" w:space="0" w:color="auto"/>
        <w:bottom w:val="none" w:sz="0" w:space="0" w:color="auto"/>
        <w:right w:val="none" w:sz="0" w:space="0" w:color="auto"/>
      </w:divBdr>
      <w:divsChild>
        <w:div w:id="196280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77187">
              <w:marLeft w:val="0"/>
              <w:marRight w:val="0"/>
              <w:marTop w:val="0"/>
              <w:marBottom w:val="0"/>
              <w:divBdr>
                <w:top w:val="none" w:sz="0" w:space="0" w:color="auto"/>
                <w:left w:val="none" w:sz="0" w:space="0" w:color="auto"/>
                <w:bottom w:val="none" w:sz="0" w:space="0" w:color="auto"/>
                <w:right w:val="none" w:sz="0" w:space="0" w:color="auto"/>
              </w:divBdr>
              <w:divsChild>
                <w:div w:id="3082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7524">
      <w:bodyDiv w:val="1"/>
      <w:marLeft w:val="0"/>
      <w:marRight w:val="0"/>
      <w:marTop w:val="0"/>
      <w:marBottom w:val="0"/>
      <w:divBdr>
        <w:top w:val="none" w:sz="0" w:space="0" w:color="auto"/>
        <w:left w:val="none" w:sz="0" w:space="0" w:color="auto"/>
        <w:bottom w:val="none" w:sz="0" w:space="0" w:color="auto"/>
        <w:right w:val="none" w:sz="0" w:space="0" w:color="auto"/>
      </w:divBdr>
      <w:divsChild>
        <w:div w:id="1704330457">
          <w:marLeft w:val="0"/>
          <w:marRight w:val="0"/>
          <w:marTop w:val="0"/>
          <w:marBottom w:val="0"/>
          <w:divBdr>
            <w:top w:val="none" w:sz="0" w:space="0" w:color="auto"/>
            <w:left w:val="none" w:sz="0" w:space="0" w:color="auto"/>
            <w:bottom w:val="none" w:sz="0" w:space="0" w:color="auto"/>
            <w:right w:val="none" w:sz="0" w:space="0" w:color="auto"/>
          </w:divBdr>
        </w:div>
        <w:div w:id="213199949">
          <w:marLeft w:val="0"/>
          <w:marRight w:val="0"/>
          <w:marTop w:val="0"/>
          <w:marBottom w:val="0"/>
          <w:divBdr>
            <w:top w:val="none" w:sz="0" w:space="0" w:color="auto"/>
            <w:left w:val="none" w:sz="0" w:space="0" w:color="auto"/>
            <w:bottom w:val="none" w:sz="0" w:space="0" w:color="auto"/>
            <w:right w:val="none" w:sz="0" w:space="0" w:color="auto"/>
          </w:divBdr>
        </w:div>
        <w:div w:id="666060181">
          <w:marLeft w:val="0"/>
          <w:marRight w:val="0"/>
          <w:marTop w:val="0"/>
          <w:marBottom w:val="0"/>
          <w:divBdr>
            <w:top w:val="none" w:sz="0" w:space="0" w:color="auto"/>
            <w:left w:val="none" w:sz="0" w:space="0" w:color="auto"/>
            <w:bottom w:val="none" w:sz="0" w:space="0" w:color="auto"/>
            <w:right w:val="none" w:sz="0" w:space="0" w:color="auto"/>
          </w:divBdr>
        </w:div>
        <w:div w:id="330983939">
          <w:marLeft w:val="0"/>
          <w:marRight w:val="0"/>
          <w:marTop w:val="0"/>
          <w:marBottom w:val="0"/>
          <w:divBdr>
            <w:top w:val="none" w:sz="0" w:space="0" w:color="auto"/>
            <w:left w:val="none" w:sz="0" w:space="0" w:color="auto"/>
            <w:bottom w:val="none" w:sz="0" w:space="0" w:color="auto"/>
            <w:right w:val="none" w:sz="0" w:space="0" w:color="auto"/>
          </w:divBdr>
        </w:div>
        <w:div w:id="740441944">
          <w:marLeft w:val="0"/>
          <w:marRight w:val="0"/>
          <w:marTop w:val="0"/>
          <w:marBottom w:val="0"/>
          <w:divBdr>
            <w:top w:val="none" w:sz="0" w:space="0" w:color="auto"/>
            <w:left w:val="none" w:sz="0" w:space="0" w:color="auto"/>
            <w:bottom w:val="none" w:sz="0" w:space="0" w:color="auto"/>
            <w:right w:val="none" w:sz="0" w:space="0" w:color="auto"/>
          </w:divBdr>
        </w:div>
        <w:div w:id="474880224">
          <w:marLeft w:val="0"/>
          <w:marRight w:val="0"/>
          <w:marTop w:val="0"/>
          <w:marBottom w:val="0"/>
          <w:divBdr>
            <w:top w:val="none" w:sz="0" w:space="0" w:color="auto"/>
            <w:left w:val="none" w:sz="0" w:space="0" w:color="auto"/>
            <w:bottom w:val="none" w:sz="0" w:space="0" w:color="auto"/>
            <w:right w:val="none" w:sz="0" w:space="0" w:color="auto"/>
          </w:divBdr>
        </w:div>
        <w:div w:id="1279408001">
          <w:marLeft w:val="0"/>
          <w:marRight w:val="0"/>
          <w:marTop w:val="0"/>
          <w:marBottom w:val="0"/>
          <w:divBdr>
            <w:top w:val="none" w:sz="0" w:space="0" w:color="auto"/>
            <w:left w:val="none" w:sz="0" w:space="0" w:color="auto"/>
            <w:bottom w:val="none" w:sz="0" w:space="0" w:color="auto"/>
            <w:right w:val="none" w:sz="0" w:space="0" w:color="auto"/>
          </w:divBdr>
        </w:div>
        <w:div w:id="1593974835">
          <w:marLeft w:val="0"/>
          <w:marRight w:val="0"/>
          <w:marTop w:val="0"/>
          <w:marBottom w:val="0"/>
          <w:divBdr>
            <w:top w:val="none" w:sz="0" w:space="0" w:color="auto"/>
            <w:left w:val="none" w:sz="0" w:space="0" w:color="auto"/>
            <w:bottom w:val="none" w:sz="0" w:space="0" w:color="auto"/>
            <w:right w:val="none" w:sz="0" w:space="0" w:color="auto"/>
          </w:divBdr>
        </w:div>
        <w:div w:id="1229001618">
          <w:marLeft w:val="0"/>
          <w:marRight w:val="0"/>
          <w:marTop w:val="0"/>
          <w:marBottom w:val="0"/>
          <w:divBdr>
            <w:top w:val="none" w:sz="0" w:space="0" w:color="auto"/>
            <w:left w:val="none" w:sz="0" w:space="0" w:color="auto"/>
            <w:bottom w:val="none" w:sz="0" w:space="0" w:color="auto"/>
            <w:right w:val="none" w:sz="0" w:space="0" w:color="auto"/>
          </w:divBdr>
        </w:div>
        <w:div w:id="1260721077">
          <w:marLeft w:val="0"/>
          <w:marRight w:val="0"/>
          <w:marTop w:val="0"/>
          <w:marBottom w:val="0"/>
          <w:divBdr>
            <w:top w:val="none" w:sz="0" w:space="0" w:color="auto"/>
            <w:left w:val="none" w:sz="0" w:space="0" w:color="auto"/>
            <w:bottom w:val="none" w:sz="0" w:space="0" w:color="auto"/>
            <w:right w:val="none" w:sz="0" w:space="0" w:color="auto"/>
          </w:divBdr>
        </w:div>
        <w:div w:id="412629008">
          <w:marLeft w:val="0"/>
          <w:marRight w:val="0"/>
          <w:marTop w:val="0"/>
          <w:marBottom w:val="0"/>
          <w:divBdr>
            <w:top w:val="none" w:sz="0" w:space="0" w:color="auto"/>
            <w:left w:val="none" w:sz="0" w:space="0" w:color="auto"/>
            <w:bottom w:val="none" w:sz="0" w:space="0" w:color="auto"/>
            <w:right w:val="none" w:sz="0" w:space="0" w:color="auto"/>
          </w:divBdr>
        </w:div>
        <w:div w:id="1358509830">
          <w:marLeft w:val="0"/>
          <w:marRight w:val="0"/>
          <w:marTop w:val="0"/>
          <w:marBottom w:val="0"/>
          <w:divBdr>
            <w:top w:val="none" w:sz="0" w:space="0" w:color="auto"/>
            <w:left w:val="none" w:sz="0" w:space="0" w:color="auto"/>
            <w:bottom w:val="none" w:sz="0" w:space="0" w:color="auto"/>
            <w:right w:val="none" w:sz="0" w:space="0" w:color="auto"/>
          </w:divBdr>
        </w:div>
        <w:div w:id="1968850215">
          <w:marLeft w:val="0"/>
          <w:marRight w:val="0"/>
          <w:marTop w:val="0"/>
          <w:marBottom w:val="0"/>
          <w:divBdr>
            <w:top w:val="none" w:sz="0" w:space="0" w:color="auto"/>
            <w:left w:val="none" w:sz="0" w:space="0" w:color="auto"/>
            <w:bottom w:val="none" w:sz="0" w:space="0" w:color="auto"/>
            <w:right w:val="none" w:sz="0" w:space="0" w:color="auto"/>
          </w:divBdr>
        </w:div>
        <w:div w:id="210921058">
          <w:marLeft w:val="0"/>
          <w:marRight w:val="0"/>
          <w:marTop w:val="0"/>
          <w:marBottom w:val="0"/>
          <w:divBdr>
            <w:top w:val="none" w:sz="0" w:space="0" w:color="auto"/>
            <w:left w:val="none" w:sz="0" w:space="0" w:color="auto"/>
            <w:bottom w:val="none" w:sz="0" w:space="0" w:color="auto"/>
            <w:right w:val="none" w:sz="0" w:space="0" w:color="auto"/>
          </w:divBdr>
        </w:div>
        <w:div w:id="1835953861">
          <w:marLeft w:val="0"/>
          <w:marRight w:val="0"/>
          <w:marTop w:val="0"/>
          <w:marBottom w:val="0"/>
          <w:divBdr>
            <w:top w:val="none" w:sz="0" w:space="0" w:color="auto"/>
            <w:left w:val="none" w:sz="0" w:space="0" w:color="auto"/>
            <w:bottom w:val="none" w:sz="0" w:space="0" w:color="auto"/>
            <w:right w:val="none" w:sz="0" w:space="0" w:color="auto"/>
          </w:divBdr>
        </w:div>
        <w:div w:id="842934444">
          <w:marLeft w:val="0"/>
          <w:marRight w:val="0"/>
          <w:marTop w:val="0"/>
          <w:marBottom w:val="0"/>
          <w:divBdr>
            <w:top w:val="none" w:sz="0" w:space="0" w:color="auto"/>
            <w:left w:val="none" w:sz="0" w:space="0" w:color="auto"/>
            <w:bottom w:val="none" w:sz="0" w:space="0" w:color="auto"/>
            <w:right w:val="none" w:sz="0" w:space="0" w:color="auto"/>
          </w:divBdr>
        </w:div>
        <w:div w:id="1445684754">
          <w:marLeft w:val="0"/>
          <w:marRight w:val="0"/>
          <w:marTop w:val="0"/>
          <w:marBottom w:val="0"/>
          <w:divBdr>
            <w:top w:val="none" w:sz="0" w:space="0" w:color="auto"/>
            <w:left w:val="none" w:sz="0" w:space="0" w:color="auto"/>
            <w:bottom w:val="none" w:sz="0" w:space="0" w:color="auto"/>
            <w:right w:val="none" w:sz="0" w:space="0" w:color="auto"/>
          </w:divBdr>
        </w:div>
        <w:div w:id="1690988690">
          <w:marLeft w:val="0"/>
          <w:marRight w:val="0"/>
          <w:marTop w:val="0"/>
          <w:marBottom w:val="0"/>
          <w:divBdr>
            <w:top w:val="none" w:sz="0" w:space="0" w:color="auto"/>
            <w:left w:val="none" w:sz="0" w:space="0" w:color="auto"/>
            <w:bottom w:val="none" w:sz="0" w:space="0" w:color="auto"/>
            <w:right w:val="none" w:sz="0" w:space="0" w:color="auto"/>
          </w:divBdr>
        </w:div>
        <w:div w:id="941299408">
          <w:marLeft w:val="0"/>
          <w:marRight w:val="0"/>
          <w:marTop w:val="0"/>
          <w:marBottom w:val="0"/>
          <w:divBdr>
            <w:top w:val="none" w:sz="0" w:space="0" w:color="auto"/>
            <w:left w:val="none" w:sz="0" w:space="0" w:color="auto"/>
            <w:bottom w:val="none" w:sz="0" w:space="0" w:color="auto"/>
            <w:right w:val="none" w:sz="0" w:space="0" w:color="auto"/>
          </w:divBdr>
        </w:div>
        <w:div w:id="667563488">
          <w:marLeft w:val="0"/>
          <w:marRight w:val="0"/>
          <w:marTop w:val="0"/>
          <w:marBottom w:val="0"/>
          <w:divBdr>
            <w:top w:val="none" w:sz="0" w:space="0" w:color="auto"/>
            <w:left w:val="none" w:sz="0" w:space="0" w:color="auto"/>
            <w:bottom w:val="none" w:sz="0" w:space="0" w:color="auto"/>
            <w:right w:val="none" w:sz="0" w:space="0" w:color="auto"/>
          </w:divBdr>
        </w:div>
        <w:div w:id="1480462947">
          <w:marLeft w:val="0"/>
          <w:marRight w:val="0"/>
          <w:marTop w:val="0"/>
          <w:marBottom w:val="0"/>
          <w:divBdr>
            <w:top w:val="none" w:sz="0" w:space="0" w:color="auto"/>
            <w:left w:val="none" w:sz="0" w:space="0" w:color="auto"/>
            <w:bottom w:val="none" w:sz="0" w:space="0" w:color="auto"/>
            <w:right w:val="none" w:sz="0" w:space="0" w:color="auto"/>
          </w:divBdr>
        </w:div>
        <w:div w:id="1860698983">
          <w:marLeft w:val="0"/>
          <w:marRight w:val="0"/>
          <w:marTop w:val="0"/>
          <w:marBottom w:val="0"/>
          <w:divBdr>
            <w:top w:val="none" w:sz="0" w:space="0" w:color="auto"/>
            <w:left w:val="none" w:sz="0" w:space="0" w:color="auto"/>
            <w:bottom w:val="none" w:sz="0" w:space="0" w:color="auto"/>
            <w:right w:val="none" w:sz="0" w:space="0" w:color="auto"/>
          </w:divBdr>
        </w:div>
        <w:div w:id="79259060">
          <w:marLeft w:val="0"/>
          <w:marRight w:val="0"/>
          <w:marTop w:val="0"/>
          <w:marBottom w:val="0"/>
          <w:divBdr>
            <w:top w:val="none" w:sz="0" w:space="0" w:color="auto"/>
            <w:left w:val="none" w:sz="0" w:space="0" w:color="auto"/>
            <w:bottom w:val="none" w:sz="0" w:space="0" w:color="auto"/>
            <w:right w:val="none" w:sz="0" w:space="0" w:color="auto"/>
          </w:divBdr>
        </w:div>
        <w:div w:id="1575315571">
          <w:marLeft w:val="0"/>
          <w:marRight w:val="0"/>
          <w:marTop w:val="0"/>
          <w:marBottom w:val="0"/>
          <w:divBdr>
            <w:top w:val="none" w:sz="0" w:space="0" w:color="auto"/>
            <w:left w:val="none" w:sz="0" w:space="0" w:color="auto"/>
            <w:bottom w:val="none" w:sz="0" w:space="0" w:color="auto"/>
            <w:right w:val="none" w:sz="0" w:space="0" w:color="auto"/>
          </w:divBdr>
        </w:div>
        <w:div w:id="567613380">
          <w:marLeft w:val="0"/>
          <w:marRight w:val="0"/>
          <w:marTop w:val="0"/>
          <w:marBottom w:val="0"/>
          <w:divBdr>
            <w:top w:val="none" w:sz="0" w:space="0" w:color="auto"/>
            <w:left w:val="none" w:sz="0" w:space="0" w:color="auto"/>
            <w:bottom w:val="none" w:sz="0" w:space="0" w:color="auto"/>
            <w:right w:val="none" w:sz="0" w:space="0" w:color="auto"/>
          </w:divBdr>
        </w:div>
        <w:div w:id="1209882353">
          <w:marLeft w:val="0"/>
          <w:marRight w:val="0"/>
          <w:marTop w:val="0"/>
          <w:marBottom w:val="0"/>
          <w:divBdr>
            <w:top w:val="none" w:sz="0" w:space="0" w:color="auto"/>
            <w:left w:val="none" w:sz="0" w:space="0" w:color="auto"/>
            <w:bottom w:val="none" w:sz="0" w:space="0" w:color="auto"/>
            <w:right w:val="none" w:sz="0" w:space="0" w:color="auto"/>
          </w:divBdr>
        </w:div>
        <w:div w:id="2112431306">
          <w:marLeft w:val="0"/>
          <w:marRight w:val="0"/>
          <w:marTop w:val="0"/>
          <w:marBottom w:val="0"/>
          <w:divBdr>
            <w:top w:val="none" w:sz="0" w:space="0" w:color="auto"/>
            <w:left w:val="none" w:sz="0" w:space="0" w:color="auto"/>
            <w:bottom w:val="none" w:sz="0" w:space="0" w:color="auto"/>
            <w:right w:val="none" w:sz="0" w:space="0" w:color="auto"/>
          </w:divBdr>
        </w:div>
        <w:div w:id="1690790883">
          <w:marLeft w:val="0"/>
          <w:marRight w:val="0"/>
          <w:marTop w:val="0"/>
          <w:marBottom w:val="0"/>
          <w:divBdr>
            <w:top w:val="none" w:sz="0" w:space="0" w:color="auto"/>
            <w:left w:val="none" w:sz="0" w:space="0" w:color="auto"/>
            <w:bottom w:val="none" w:sz="0" w:space="0" w:color="auto"/>
            <w:right w:val="none" w:sz="0" w:space="0" w:color="auto"/>
          </w:divBdr>
        </w:div>
        <w:div w:id="2114788949">
          <w:marLeft w:val="0"/>
          <w:marRight w:val="0"/>
          <w:marTop w:val="0"/>
          <w:marBottom w:val="0"/>
          <w:divBdr>
            <w:top w:val="none" w:sz="0" w:space="0" w:color="auto"/>
            <w:left w:val="none" w:sz="0" w:space="0" w:color="auto"/>
            <w:bottom w:val="none" w:sz="0" w:space="0" w:color="auto"/>
            <w:right w:val="none" w:sz="0" w:space="0" w:color="auto"/>
          </w:divBdr>
        </w:div>
        <w:div w:id="976059653">
          <w:marLeft w:val="0"/>
          <w:marRight w:val="0"/>
          <w:marTop w:val="0"/>
          <w:marBottom w:val="0"/>
          <w:divBdr>
            <w:top w:val="none" w:sz="0" w:space="0" w:color="auto"/>
            <w:left w:val="none" w:sz="0" w:space="0" w:color="auto"/>
            <w:bottom w:val="none" w:sz="0" w:space="0" w:color="auto"/>
            <w:right w:val="none" w:sz="0" w:space="0" w:color="auto"/>
          </w:divBdr>
        </w:div>
        <w:div w:id="1622224994">
          <w:marLeft w:val="0"/>
          <w:marRight w:val="0"/>
          <w:marTop w:val="0"/>
          <w:marBottom w:val="0"/>
          <w:divBdr>
            <w:top w:val="none" w:sz="0" w:space="0" w:color="auto"/>
            <w:left w:val="none" w:sz="0" w:space="0" w:color="auto"/>
            <w:bottom w:val="none" w:sz="0" w:space="0" w:color="auto"/>
            <w:right w:val="none" w:sz="0" w:space="0" w:color="auto"/>
          </w:divBdr>
        </w:div>
        <w:div w:id="1227036530">
          <w:marLeft w:val="0"/>
          <w:marRight w:val="0"/>
          <w:marTop w:val="0"/>
          <w:marBottom w:val="0"/>
          <w:divBdr>
            <w:top w:val="none" w:sz="0" w:space="0" w:color="auto"/>
            <w:left w:val="none" w:sz="0" w:space="0" w:color="auto"/>
            <w:bottom w:val="none" w:sz="0" w:space="0" w:color="auto"/>
            <w:right w:val="none" w:sz="0" w:space="0" w:color="auto"/>
          </w:divBdr>
        </w:div>
        <w:div w:id="1823154098">
          <w:marLeft w:val="0"/>
          <w:marRight w:val="0"/>
          <w:marTop w:val="0"/>
          <w:marBottom w:val="0"/>
          <w:divBdr>
            <w:top w:val="none" w:sz="0" w:space="0" w:color="auto"/>
            <w:left w:val="none" w:sz="0" w:space="0" w:color="auto"/>
            <w:bottom w:val="none" w:sz="0" w:space="0" w:color="auto"/>
            <w:right w:val="none" w:sz="0" w:space="0" w:color="auto"/>
          </w:divBdr>
        </w:div>
        <w:div w:id="1948654869">
          <w:marLeft w:val="0"/>
          <w:marRight w:val="0"/>
          <w:marTop w:val="0"/>
          <w:marBottom w:val="0"/>
          <w:divBdr>
            <w:top w:val="none" w:sz="0" w:space="0" w:color="auto"/>
            <w:left w:val="none" w:sz="0" w:space="0" w:color="auto"/>
            <w:bottom w:val="none" w:sz="0" w:space="0" w:color="auto"/>
            <w:right w:val="none" w:sz="0" w:space="0" w:color="auto"/>
          </w:divBdr>
        </w:div>
        <w:div w:id="1363550070">
          <w:marLeft w:val="0"/>
          <w:marRight w:val="0"/>
          <w:marTop w:val="0"/>
          <w:marBottom w:val="0"/>
          <w:divBdr>
            <w:top w:val="none" w:sz="0" w:space="0" w:color="auto"/>
            <w:left w:val="none" w:sz="0" w:space="0" w:color="auto"/>
            <w:bottom w:val="none" w:sz="0" w:space="0" w:color="auto"/>
            <w:right w:val="none" w:sz="0" w:space="0" w:color="auto"/>
          </w:divBdr>
        </w:div>
        <w:div w:id="1951736386">
          <w:marLeft w:val="0"/>
          <w:marRight w:val="0"/>
          <w:marTop w:val="0"/>
          <w:marBottom w:val="0"/>
          <w:divBdr>
            <w:top w:val="none" w:sz="0" w:space="0" w:color="auto"/>
            <w:left w:val="none" w:sz="0" w:space="0" w:color="auto"/>
            <w:bottom w:val="none" w:sz="0" w:space="0" w:color="auto"/>
            <w:right w:val="none" w:sz="0" w:space="0" w:color="auto"/>
          </w:divBdr>
        </w:div>
        <w:div w:id="1045060947">
          <w:marLeft w:val="0"/>
          <w:marRight w:val="0"/>
          <w:marTop w:val="0"/>
          <w:marBottom w:val="0"/>
          <w:divBdr>
            <w:top w:val="none" w:sz="0" w:space="0" w:color="auto"/>
            <w:left w:val="none" w:sz="0" w:space="0" w:color="auto"/>
            <w:bottom w:val="none" w:sz="0" w:space="0" w:color="auto"/>
            <w:right w:val="none" w:sz="0" w:space="0" w:color="auto"/>
          </w:divBdr>
        </w:div>
        <w:div w:id="1488940578">
          <w:marLeft w:val="0"/>
          <w:marRight w:val="0"/>
          <w:marTop w:val="0"/>
          <w:marBottom w:val="0"/>
          <w:divBdr>
            <w:top w:val="none" w:sz="0" w:space="0" w:color="auto"/>
            <w:left w:val="none" w:sz="0" w:space="0" w:color="auto"/>
            <w:bottom w:val="none" w:sz="0" w:space="0" w:color="auto"/>
            <w:right w:val="none" w:sz="0" w:space="0" w:color="auto"/>
          </w:divBdr>
        </w:div>
        <w:div w:id="755442603">
          <w:marLeft w:val="0"/>
          <w:marRight w:val="0"/>
          <w:marTop w:val="0"/>
          <w:marBottom w:val="0"/>
          <w:divBdr>
            <w:top w:val="none" w:sz="0" w:space="0" w:color="auto"/>
            <w:left w:val="none" w:sz="0" w:space="0" w:color="auto"/>
            <w:bottom w:val="none" w:sz="0" w:space="0" w:color="auto"/>
            <w:right w:val="none" w:sz="0" w:space="0" w:color="auto"/>
          </w:divBdr>
        </w:div>
        <w:div w:id="1633248354">
          <w:marLeft w:val="0"/>
          <w:marRight w:val="0"/>
          <w:marTop w:val="0"/>
          <w:marBottom w:val="0"/>
          <w:divBdr>
            <w:top w:val="none" w:sz="0" w:space="0" w:color="auto"/>
            <w:left w:val="none" w:sz="0" w:space="0" w:color="auto"/>
            <w:bottom w:val="none" w:sz="0" w:space="0" w:color="auto"/>
            <w:right w:val="none" w:sz="0" w:space="0" w:color="auto"/>
          </w:divBdr>
        </w:div>
        <w:div w:id="784621410">
          <w:marLeft w:val="0"/>
          <w:marRight w:val="0"/>
          <w:marTop w:val="0"/>
          <w:marBottom w:val="0"/>
          <w:divBdr>
            <w:top w:val="none" w:sz="0" w:space="0" w:color="auto"/>
            <w:left w:val="none" w:sz="0" w:space="0" w:color="auto"/>
            <w:bottom w:val="none" w:sz="0" w:space="0" w:color="auto"/>
            <w:right w:val="none" w:sz="0" w:space="0" w:color="auto"/>
          </w:divBdr>
        </w:div>
        <w:div w:id="1229920825">
          <w:marLeft w:val="0"/>
          <w:marRight w:val="0"/>
          <w:marTop w:val="0"/>
          <w:marBottom w:val="0"/>
          <w:divBdr>
            <w:top w:val="none" w:sz="0" w:space="0" w:color="auto"/>
            <w:left w:val="none" w:sz="0" w:space="0" w:color="auto"/>
            <w:bottom w:val="none" w:sz="0" w:space="0" w:color="auto"/>
            <w:right w:val="none" w:sz="0" w:space="0" w:color="auto"/>
          </w:divBdr>
        </w:div>
        <w:div w:id="526482103">
          <w:marLeft w:val="0"/>
          <w:marRight w:val="0"/>
          <w:marTop w:val="0"/>
          <w:marBottom w:val="0"/>
          <w:divBdr>
            <w:top w:val="none" w:sz="0" w:space="0" w:color="auto"/>
            <w:left w:val="none" w:sz="0" w:space="0" w:color="auto"/>
            <w:bottom w:val="none" w:sz="0" w:space="0" w:color="auto"/>
            <w:right w:val="none" w:sz="0" w:space="0" w:color="auto"/>
          </w:divBdr>
        </w:div>
        <w:div w:id="2111464239">
          <w:marLeft w:val="0"/>
          <w:marRight w:val="0"/>
          <w:marTop w:val="0"/>
          <w:marBottom w:val="0"/>
          <w:divBdr>
            <w:top w:val="none" w:sz="0" w:space="0" w:color="auto"/>
            <w:left w:val="none" w:sz="0" w:space="0" w:color="auto"/>
            <w:bottom w:val="none" w:sz="0" w:space="0" w:color="auto"/>
            <w:right w:val="none" w:sz="0" w:space="0" w:color="auto"/>
          </w:divBdr>
        </w:div>
        <w:div w:id="711730794">
          <w:marLeft w:val="0"/>
          <w:marRight w:val="0"/>
          <w:marTop w:val="0"/>
          <w:marBottom w:val="0"/>
          <w:divBdr>
            <w:top w:val="none" w:sz="0" w:space="0" w:color="auto"/>
            <w:left w:val="none" w:sz="0" w:space="0" w:color="auto"/>
            <w:bottom w:val="none" w:sz="0" w:space="0" w:color="auto"/>
            <w:right w:val="none" w:sz="0" w:space="0" w:color="auto"/>
          </w:divBdr>
        </w:div>
        <w:div w:id="1363701966">
          <w:marLeft w:val="0"/>
          <w:marRight w:val="0"/>
          <w:marTop w:val="0"/>
          <w:marBottom w:val="0"/>
          <w:divBdr>
            <w:top w:val="none" w:sz="0" w:space="0" w:color="auto"/>
            <w:left w:val="none" w:sz="0" w:space="0" w:color="auto"/>
            <w:bottom w:val="none" w:sz="0" w:space="0" w:color="auto"/>
            <w:right w:val="none" w:sz="0" w:space="0" w:color="auto"/>
          </w:divBdr>
        </w:div>
        <w:div w:id="962149449">
          <w:marLeft w:val="0"/>
          <w:marRight w:val="0"/>
          <w:marTop w:val="0"/>
          <w:marBottom w:val="0"/>
          <w:divBdr>
            <w:top w:val="none" w:sz="0" w:space="0" w:color="auto"/>
            <w:left w:val="none" w:sz="0" w:space="0" w:color="auto"/>
            <w:bottom w:val="none" w:sz="0" w:space="0" w:color="auto"/>
            <w:right w:val="none" w:sz="0" w:space="0" w:color="auto"/>
          </w:divBdr>
        </w:div>
      </w:divsChild>
    </w:div>
    <w:div w:id="1310669952">
      <w:bodyDiv w:val="1"/>
      <w:marLeft w:val="0"/>
      <w:marRight w:val="0"/>
      <w:marTop w:val="0"/>
      <w:marBottom w:val="0"/>
      <w:divBdr>
        <w:top w:val="none" w:sz="0" w:space="0" w:color="auto"/>
        <w:left w:val="none" w:sz="0" w:space="0" w:color="auto"/>
        <w:bottom w:val="none" w:sz="0" w:space="0" w:color="auto"/>
        <w:right w:val="none" w:sz="0" w:space="0" w:color="auto"/>
      </w:divBdr>
      <w:divsChild>
        <w:div w:id="245847251">
          <w:marLeft w:val="0"/>
          <w:marRight w:val="0"/>
          <w:marTop w:val="0"/>
          <w:marBottom w:val="0"/>
          <w:divBdr>
            <w:top w:val="none" w:sz="0" w:space="0" w:color="auto"/>
            <w:left w:val="none" w:sz="0" w:space="0" w:color="auto"/>
            <w:bottom w:val="none" w:sz="0" w:space="0" w:color="auto"/>
            <w:right w:val="none" w:sz="0" w:space="0" w:color="auto"/>
          </w:divBdr>
        </w:div>
        <w:div w:id="1067072917">
          <w:marLeft w:val="0"/>
          <w:marRight w:val="0"/>
          <w:marTop w:val="0"/>
          <w:marBottom w:val="0"/>
          <w:divBdr>
            <w:top w:val="none" w:sz="0" w:space="0" w:color="auto"/>
            <w:left w:val="none" w:sz="0" w:space="0" w:color="auto"/>
            <w:bottom w:val="none" w:sz="0" w:space="0" w:color="auto"/>
            <w:right w:val="none" w:sz="0" w:space="0" w:color="auto"/>
          </w:divBdr>
        </w:div>
        <w:div w:id="690840204">
          <w:marLeft w:val="0"/>
          <w:marRight w:val="0"/>
          <w:marTop w:val="0"/>
          <w:marBottom w:val="0"/>
          <w:divBdr>
            <w:top w:val="none" w:sz="0" w:space="0" w:color="auto"/>
            <w:left w:val="none" w:sz="0" w:space="0" w:color="auto"/>
            <w:bottom w:val="none" w:sz="0" w:space="0" w:color="auto"/>
            <w:right w:val="none" w:sz="0" w:space="0" w:color="auto"/>
          </w:divBdr>
        </w:div>
        <w:div w:id="1161503207">
          <w:marLeft w:val="0"/>
          <w:marRight w:val="0"/>
          <w:marTop w:val="0"/>
          <w:marBottom w:val="0"/>
          <w:divBdr>
            <w:top w:val="none" w:sz="0" w:space="0" w:color="auto"/>
            <w:left w:val="none" w:sz="0" w:space="0" w:color="auto"/>
            <w:bottom w:val="none" w:sz="0" w:space="0" w:color="auto"/>
            <w:right w:val="none" w:sz="0" w:space="0" w:color="auto"/>
          </w:divBdr>
        </w:div>
        <w:div w:id="832644260">
          <w:marLeft w:val="0"/>
          <w:marRight w:val="0"/>
          <w:marTop w:val="0"/>
          <w:marBottom w:val="0"/>
          <w:divBdr>
            <w:top w:val="none" w:sz="0" w:space="0" w:color="auto"/>
            <w:left w:val="none" w:sz="0" w:space="0" w:color="auto"/>
            <w:bottom w:val="none" w:sz="0" w:space="0" w:color="auto"/>
            <w:right w:val="none" w:sz="0" w:space="0" w:color="auto"/>
          </w:divBdr>
        </w:div>
        <w:div w:id="991910669">
          <w:marLeft w:val="0"/>
          <w:marRight w:val="0"/>
          <w:marTop w:val="0"/>
          <w:marBottom w:val="0"/>
          <w:divBdr>
            <w:top w:val="none" w:sz="0" w:space="0" w:color="auto"/>
            <w:left w:val="none" w:sz="0" w:space="0" w:color="auto"/>
            <w:bottom w:val="none" w:sz="0" w:space="0" w:color="auto"/>
            <w:right w:val="none" w:sz="0" w:space="0" w:color="auto"/>
          </w:divBdr>
        </w:div>
        <w:div w:id="890044590">
          <w:marLeft w:val="0"/>
          <w:marRight w:val="0"/>
          <w:marTop w:val="0"/>
          <w:marBottom w:val="0"/>
          <w:divBdr>
            <w:top w:val="none" w:sz="0" w:space="0" w:color="auto"/>
            <w:left w:val="none" w:sz="0" w:space="0" w:color="auto"/>
            <w:bottom w:val="none" w:sz="0" w:space="0" w:color="auto"/>
            <w:right w:val="none" w:sz="0" w:space="0" w:color="auto"/>
          </w:divBdr>
        </w:div>
        <w:div w:id="571307276">
          <w:marLeft w:val="0"/>
          <w:marRight w:val="0"/>
          <w:marTop w:val="0"/>
          <w:marBottom w:val="0"/>
          <w:divBdr>
            <w:top w:val="none" w:sz="0" w:space="0" w:color="auto"/>
            <w:left w:val="none" w:sz="0" w:space="0" w:color="auto"/>
            <w:bottom w:val="none" w:sz="0" w:space="0" w:color="auto"/>
            <w:right w:val="none" w:sz="0" w:space="0" w:color="auto"/>
          </w:divBdr>
        </w:div>
        <w:div w:id="2139033725">
          <w:marLeft w:val="0"/>
          <w:marRight w:val="0"/>
          <w:marTop w:val="0"/>
          <w:marBottom w:val="0"/>
          <w:divBdr>
            <w:top w:val="none" w:sz="0" w:space="0" w:color="auto"/>
            <w:left w:val="none" w:sz="0" w:space="0" w:color="auto"/>
            <w:bottom w:val="none" w:sz="0" w:space="0" w:color="auto"/>
            <w:right w:val="none" w:sz="0" w:space="0" w:color="auto"/>
          </w:divBdr>
        </w:div>
        <w:div w:id="532881606">
          <w:marLeft w:val="0"/>
          <w:marRight w:val="0"/>
          <w:marTop w:val="0"/>
          <w:marBottom w:val="0"/>
          <w:divBdr>
            <w:top w:val="none" w:sz="0" w:space="0" w:color="auto"/>
            <w:left w:val="none" w:sz="0" w:space="0" w:color="auto"/>
            <w:bottom w:val="none" w:sz="0" w:space="0" w:color="auto"/>
            <w:right w:val="none" w:sz="0" w:space="0" w:color="auto"/>
          </w:divBdr>
        </w:div>
        <w:div w:id="1888713285">
          <w:marLeft w:val="0"/>
          <w:marRight w:val="0"/>
          <w:marTop w:val="0"/>
          <w:marBottom w:val="0"/>
          <w:divBdr>
            <w:top w:val="none" w:sz="0" w:space="0" w:color="auto"/>
            <w:left w:val="none" w:sz="0" w:space="0" w:color="auto"/>
            <w:bottom w:val="none" w:sz="0" w:space="0" w:color="auto"/>
            <w:right w:val="none" w:sz="0" w:space="0" w:color="auto"/>
          </w:divBdr>
        </w:div>
        <w:div w:id="1481920574">
          <w:marLeft w:val="0"/>
          <w:marRight w:val="0"/>
          <w:marTop w:val="0"/>
          <w:marBottom w:val="0"/>
          <w:divBdr>
            <w:top w:val="none" w:sz="0" w:space="0" w:color="auto"/>
            <w:left w:val="none" w:sz="0" w:space="0" w:color="auto"/>
            <w:bottom w:val="none" w:sz="0" w:space="0" w:color="auto"/>
            <w:right w:val="none" w:sz="0" w:space="0" w:color="auto"/>
          </w:divBdr>
        </w:div>
        <w:div w:id="2019694750">
          <w:marLeft w:val="0"/>
          <w:marRight w:val="0"/>
          <w:marTop w:val="0"/>
          <w:marBottom w:val="0"/>
          <w:divBdr>
            <w:top w:val="none" w:sz="0" w:space="0" w:color="auto"/>
            <w:left w:val="none" w:sz="0" w:space="0" w:color="auto"/>
            <w:bottom w:val="none" w:sz="0" w:space="0" w:color="auto"/>
            <w:right w:val="none" w:sz="0" w:space="0" w:color="auto"/>
          </w:divBdr>
        </w:div>
        <w:div w:id="2038693958">
          <w:marLeft w:val="0"/>
          <w:marRight w:val="0"/>
          <w:marTop w:val="0"/>
          <w:marBottom w:val="0"/>
          <w:divBdr>
            <w:top w:val="none" w:sz="0" w:space="0" w:color="auto"/>
            <w:left w:val="none" w:sz="0" w:space="0" w:color="auto"/>
            <w:bottom w:val="none" w:sz="0" w:space="0" w:color="auto"/>
            <w:right w:val="none" w:sz="0" w:space="0" w:color="auto"/>
          </w:divBdr>
        </w:div>
        <w:div w:id="213008335">
          <w:marLeft w:val="0"/>
          <w:marRight w:val="0"/>
          <w:marTop w:val="0"/>
          <w:marBottom w:val="0"/>
          <w:divBdr>
            <w:top w:val="none" w:sz="0" w:space="0" w:color="auto"/>
            <w:left w:val="none" w:sz="0" w:space="0" w:color="auto"/>
            <w:bottom w:val="none" w:sz="0" w:space="0" w:color="auto"/>
            <w:right w:val="none" w:sz="0" w:space="0" w:color="auto"/>
          </w:divBdr>
        </w:div>
        <w:div w:id="1993946926">
          <w:marLeft w:val="0"/>
          <w:marRight w:val="0"/>
          <w:marTop w:val="0"/>
          <w:marBottom w:val="0"/>
          <w:divBdr>
            <w:top w:val="none" w:sz="0" w:space="0" w:color="auto"/>
            <w:left w:val="none" w:sz="0" w:space="0" w:color="auto"/>
            <w:bottom w:val="none" w:sz="0" w:space="0" w:color="auto"/>
            <w:right w:val="none" w:sz="0" w:space="0" w:color="auto"/>
          </w:divBdr>
        </w:div>
        <w:div w:id="1712461280">
          <w:marLeft w:val="0"/>
          <w:marRight w:val="0"/>
          <w:marTop w:val="0"/>
          <w:marBottom w:val="0"/>
          <w:divBdr>
            <w:top w:val="none" w:sz="0" w:space="0" w:color="auto"/>
            <w:left w:val="none" w:sz="0" w:space="0" w:color="auto"/>
            <w:bottom w:val="none" w:sz="0" w:space="0" w:color="auto"/>
            <w:right w:val="none" w:sz="0" w:space="0" w:color="auto"/>
          </w:divBdr>
        </w:div>
        <w:div w:id="1033656678">
          <w:marLeft w:val="0"/>
          <w:marRight w:val="0"/>
          <w:marTop w:val="0"/>
          <w:marBottom w:val="0"/>
          <w:divBdr>
            <w:top w:val="none" w:sz="0" w:space="0" w:color="auto"/>
            <w:left w:val="none" w:sz="0" w:space="0" w:color="auto"/>
            <w:bottom w:val="none" w:sz="0" w:space="0" w:color="auto"/>
            <w:right w:val="none" w:sz="0" w:space="0" w:color="auto"/>
          </w:divBdr>
        </w:div>
      </w:divsChild>
    </w:div>
    <w:div w:id="1609503769">
      <w:bodyDiv w:val="1"/>
      <w:marLeft w:val="0"/>
      <w:marRight w:val="0"/>
      <w:marTop w:val="0"/>
      <w:marBottom w:val="0"/>
      <w:divBdr>
        <w:top w:val="none" w:sz="0" w:space="0" w:color="auto"/>
        <w:left w:val="none" w:sz="0" w:space="0" w:color="auto"/>
        <w:bottom w:val="none" w:sz="0" w:space="0" w:color="auto"/>
        <w:right w:val="none" w:sz="0" w:space="0" w:color="auto"/>
      </w:divBdr>
      <w:divsChild>
        <w:div w:id="646279345">
          <w:marLeft w:val="0"/>
          <w:marRight w:val="0"/>
          <w:marTop w:val="0"/>
          <w:marBottom w:val="0"/>
          <w:divBdr>
            <w:top w:val="none" w:sz="0" w:space="0" w:color="auto"/>
            <w:left w:val="none" w:sz="0" w:space="0" w:color="auto"/>
            <w:bottom w:val="none" w:sz="0" w:space="0" w:color="auto"/>
            <w:right w:val="none" w:sz="0" w:space="0" w:color="auto"/>
          </w:divBdr>
        </w:div>
        <w:div w:id="1776099775">
          <w:marLeft w:val="0"/>
          <w:marRight w:val="0"/>
          <w:marTop w:val="0"/>
          <w:marBottom w:val="0"/>
          <w:divBdr>
            <w:top w:val="none" w:sz="0" w:space="0" w:color="auto"/>
            <w:left w:val="none" w:sz="0" w:space="0" w:color="auto"/>
            <w:bottom w:val="none" w:sz="0" w:space="0" w:color="auto"/>
            <w:right w:val="none" w:sz="0" w:space="0" w:color="auto"/>
          </w:divBdr>
        </w:div>
        <w:div w:id="904143107">
          <w:marLeft w:val="0"/>
          <w:marRight w:val="0"/>
          <w:marTop w:val="0"/>
          <w:marBottom w:val="0"/>
          <w:divBdr>
            <w:top w:val="none" w:sz="0" w:space="0" w:color="auto"/>
            <w:left w:val="none" w:sz="0" w:space="0" w:color="auto"/>
            <w:bottom w:val="none" w:sz="0" w:space="0" w:color="auto"/>
            <w:right w:val="none" w:sz="0" w:space="0" w:color="auto"/>
          </w:divBdr>
        </w:div>
        <w:div w:id="223107210">
          <w:marLeft w:val="0"/>
          <w:marRight w:val="0"/>
          <w:marTop w:val="0"/>
          <w:marBottom w:val="0"/>
          <w:divBdr>
            <w:top w:val="none" w:sz="0" w:space="0" w:color="auto"/>
            <w:left w:val="none" w:sz="0" w:space="0" w:color="auto"/>
            <w:bottom w:val="none" w:sz="0" w:space="0" w:color="auto"/>
            <w:right w:val="none" w:sz="0" w:space="0" w:color="auto"/>
          </w:divBdr>
        </w:div>
        <w:div w:id="1260337008">
          <w:marLeft w:val="0"/>
          <w:marRight w:val="0"/>
          <w:marTop w:val="0"/>
          <w:marBottom w:val="0"/>
          <w:divBdr>
            <w:top w:val="none" w:sz="0" w:space="0" w:color="auto"/>
            <w:left w:val="none" w:sz="0" w:space="0" w:color="auto"/>
            <w:bottom w:val="none" w:sz="0" w:space="0" w:color="auto"/>
            <w:right w:val="none" w:sz="0" w:space="0" w:color="auto"/>
          </w:divBdr>
        </w:div>
        <w:div w:id="1448239559">
          <w:marLeft w:val="0"/>
          <w:marRight w:val="0"/>
          <w:marTop w:val="0"/>
          <w:marBottom w:val="0"/>
          <w:divBdr>
            <w:top w:val="none" w:sz="0" w:space="0" w:color="auto"/>
            <w:left w:val="none" w:sz="0" w:space="0" w:color="auto"/>
            <w:bottom w:val="none" w:sz="0" w:space="0" w:color="auto"/>
            <w:right w:val="none" w:sz="0" w:space="0" w:color="auto"/>
          </w:divBdr>
        </w:div>
        <w:div w:id="1145507344">
          <w:marLeft w:val="0"/>
          <w:marRight w:val="0"/>
          <w:marTop w:val="0"/>
          <w:marBottom w:val="0"/>
          <w:divBdr>
            <w:top w:val="none" w:sz="0" w:space="0" w:color="auto"/>
            <w:left w:val="none" w:sz="0" w:space="0" w:color="auto"/>
            <w:bottom w:val="none" w:sz="0" w:space="0" w:color="auto"/>
            <w:right w:val="none" w:sz="0" w:space="0" w:color="auto"/>
          </w:divBdr>
        </w:div>
        <w:div w:id="145709564">
          <w:marLeft w:val="0"/>
          <w:marRight w:val="0"/>
          <w:marTop w:val="0"/>
          <w:marBottom w:val="0"/>
          <w:divBdr>
            <w:top w:val="none" w:sz="0" w:space="0" w:color="auto"/>
            <w:left w:val="none" w:sz="0" w:space="0" w:color="auto"/>
            <w:bottom w:val="none" w:sz="0" w:space="0" w:color="auto"/>
            <w:right w:val="none" w:sz="0" w:space="0" w:color="auto"/>
          </w:divBdr>
        </w:div>
        <w:div w:id="1206677160">
          <w:marLeft w:val="0"/>
          <w:marRight w:val="0"/>
          <w:marTop w:val="0"/>
          <w:marBottom w:val="0"/>
          <w:divBdr>
            <w:top w:val="none" w:sz="0" w:space="0" w:color="auto"/>
            <w:left w:val="none" w:sz="0" w:space="0" w:color="auto"/>
            <w:bottom w:val="none" w:sz="0" w:space="0" w:color="auto"/>
            <w:right w:val="none" w:sz="0" w:space="0" w:color="auto"/>
          </w:divBdr>
        </w:div>
        <w:div w:id="1012874281">
          <w:marLeft w:val="0"/>
          <w:marRight w:val="0"/>
          <w:marTop w:val="0"/>
          <w:marBottom w:val="0"/>
          <w:divBdr>
            <w:top w:val="none" w:sz="0" w:space="0" w:color="auto"/>
            <w:left w:val="none" w:sz="0" w:space="0" w:color="auto"/>
            <w:bottom w:val="none" w:sz="0" w:space="0" w:color="auto"/>
            <w:right w:val="none" w:sz="0" w:space="0" w:color="auto"/>
          </w:divBdr>
        </w:div>
        <w:div w:id="114911908">
          <w:marLeft w:val="0"/>
          <w:marRight w:val="0"/>
          <w:marTop w:val="0"/>
          <w:marBottom w:val="0"/>
          <w:divBdr>
            <w:top w:val="none" w:sz="0" w:space="0" w:color="auto"/>
            <w:left w:val="none" w:sz="0" w:space="0" w:color="auto"/>
            <w:bottom w:val="none" w:sz="0" w:space="0" w:color="auto"/>
            <w:right w:val="none" w:sz="0" w:space="0" w:color="auto"/>
          </w:divBdr>
        </w:div>
        <w:div w:id="730815073">
          <w:marLeft w:val="0"/>
          <w:marRight w:val="0"/>
          <w:marTop w:val="0"/>
          <w:marBottom w:val="0"/>
          <w:divBdr>
            <w:top w:val="none" w:sz="0" w:space="0" w:color="auto"/>
            <w:left w:val="none" w:sz="0" w:space="0" w:color="auto"/>
            <w:bottom w:val="none" w:sz="0" w:space="0" w:color="auto"/>
            <w:right w:val="none" w:sz="0" w:space="0" w:color="auto"/>
          </w:divBdr>
        </w:div>
        <w:div w:id="1810052933">
          <w:marLeft w:val="0"/>
          <w:marRight w:val="0"/>
          <w:marTop w:val="0"/>
          <w:marBottom w:val="0"/>
          <w:divBdr>
            <w:top w:val="none" w:sz="0" w:space="0" w:color="auto"/>
            <w:left w:val="none" w:sz="0" w:space="0" w:color="auto"/>
            <w:bottom w:val="none" w:sz="0" w:space="0" w:color="auto"/>
            <w:right w:val="none" w:sz="0" w:space="0" w:color="auto"/>
          </w:divBdr>
        </w:div>
      </w:divsChild>
    </w:div>
    <w:div w:id="1853689927">
      <w:bodyDiv w:val="1"/>
      <w:marLeft w:val="0"/>
      <w:marRight w:val="0"/>
      <w:marTop w:val="0"/>
      <w:marBottom w:val="0"/>
      <w:divBdr>
        <w:top w:val="none" w:sz="0" w:space="0" w:color="auto"/>
        <w:left w:val="none" w:sz="0" w:space="0" w:color="auto"/>
        <w:bottom w:val="none" w:sz="0" w:space="0" w:color="auto"/>
        <w:right w:val="none" w:sz="0" w:space="0" w:color="auto"/>
      </w:divBdr>
      <w:divsChild>
        <w:div w:id="1281650104">
          <w:marLeft w:val="0"/>
          <w:marRight w:val="0"/>
          <w:marTop w:val="0"/>
          <w:marBottom w:val="0"/>
          <w:divBdr>
            <w:top w:val="none" w:sz="0" w:space="0" w:color="auto"/>
            <w:left w:val="none" w:sz="0" w:space="0" w:color="auto"/>
            <w:bottom w:val="none" w:sz="0" w:space="0" w:color="auto"/>
            <w:right w:val="none" w:sz="0" w:space="0" w:color="auto"/>
          </w:divBdr>
        </w:div>
        <w:div w:id="1407415075">
          <w:marLeft w:val="0"/>
          <w:marRight w:val="0"/>
          <w:marTop w:val="0"/>
          <w:marBottom w:val="0"/>
          <w:divBdr>
            <w:top w:val="none" w:sz="0" w:space="0" w:color="auto"/>
            <w:left w:val="none" w:sz="0" w:space="0" w:color="auto"/>
            <w:bottom w:val="none" w:sz="0" w:space="0" w:color="auto"/>
            <w:right w:val="none" w:sz="0" w:space="0" w:color="auto"/>
          </w:divBdr>
        </w:div>
        <w:div w:id="514392336">
          <w:marLeft w:val="0"/>
          <w:marRight w:val="0"/>
          <w:marTop w:val="0"/>
          <w:marBottom w:val="0"/>
          <w:divBdr>
            <w:top w:val="none" w:sz="0" w:space="0" w:color="auto"/>
            <w:left w:val="none" w:sz="0" w:space="0" w:color="auto"/>
            <w:bottom w:val="none" w:sz="0" w:space="0" w:color="auto"/>
            <w:right w:val="none" w:sz="0" w:space="0" w:color="auto"/>
          </w:divBdr>
        </w:div>
        <w:div w:id="958224007">
          <w:marLeft w:val="0"/>
          <w:marRight w:val="0"/>
          <w:marTop w:val="0"/>
          <w:marBottom w:val="0"/>
          <w:divBdr>
            <w:top w:val="none" w:sz="0" w:space="0" w:color="auto"/>
            <w:left w:val="none" w:sz="0" w:space="0" w:color="auto"/>
            <w:bottom w:val="none" w:sz="0" w:space="0" w:color="auto"/>
            <w:right w:val="none" w:sz="0" w:space="0" w:color="auto"/>
          </w:divBdr>
        </w:div>
        <w:div w:id="713433200">
          <w:marLeft w:val="0"/>
          <w:marRight w:val="0"/>
          <w:marTop w:val="0"/>
          <w:marBottom w:val="0"/>
          <w:divBdr>
            <w:top w:val="none" w:sz="0" w:space="0" w:color="auto"/>
            <w:left w:val="none" w:sz="0" w:space="0" w:color="auto"/>
            <w:bottom w:val="none" w:sz="0" w:space="0" w:color="auto"/>
            <w:right w:val="none" w:sz="0" w:space="0" w:color="auto"/>
          </w:divBdr>
        </w:div>
        <w:div w:id="1789543049">
          <w:marLeft w:val="0"/>
          <w:marRight w:val="0"/>
          <w:marTop w:val="0"/>
          <w:marBottom w:val="0"/>
          <w:divBdr>
            <w:top w:val="none" w:sz="0" w:space="0" w:color="auto"/>
            <w:left w:val="none" w:sz="0" w:space="0" w:color="auto"/>
            <w:bottom w:val="none" w:sz="0" w:space="0" w:color="auto"/>
            <w:right w:val="none" w:sz="0" w:space="0" w:color="auto"/>
          </w:divBdr>
        </w:div>
        <w:div w:id="521820740">
          <w:marLeft w:val="0"/>
          <w:marRight w:val="0"/>
          <w:marTop w:val="0"/>
          <w:marBottom w:val="0"/>
          <w:divBdr>
            <w:top w:val="none" w:sz="0" w:space="0" w:color="auto"/>
            <w:left w:val="none" w:sz="0" w:space="0" w:color="auto"/>
            <w:bottom w:val="none" w:sz="0" w:space="0" w:color="auto"/>
            <w:right w:val="none" w:sz="0" w:space="0" w:color="auto"/>
          </w:divBdr>
        </w:div>
        <w:div w:id="353071100">
          <w:marLeft w:val="0"/>
          <w:marRight w:val="0"/>
          <w:marTop w:val="0"/>
          <w:marBottom w:val="0"/>
          <w:divBdr>
            <w:top w:val="none" w:sz="0" w:space="0" w:color="auto"/>
            <w:left w:val="none" w:sz="0" w:space="0" w:color="auto"/>
            <w:bottom w:val="none" w:sz="0" w:space="0" w:color="auto"/>
            <w:right w:val="none" w:sz="0" w:space="0" w:color="auto"/>
          </w:divBdr>
        </w:div>
        <w:div w:id="1058435466">
          <w:marLeft w:val="0"/>
          <w:marRight w:val="0"/>
          <w:marTop w:val="0"/>
          <w:marBottom w:val="0"/>
          <w:divBdr>
            <w:top w:val="none" w:sz="0" w:space="0" w:color="auto"/>
            <w:left w:val="none" w:sz="0" w:space="0" w:color="auto"/>
            <w:bottom w:val="none" w:sz="0" w:space="0" w:color="auto"/>
            <w:right w:val="none" w:sz="0" w:space="0" w:color="auto"/>
          </w:divBdr>
        </w:div>
        <w:div w:id="1751152152">
          <w:marLeft w:val="0"/>
          <w:marRight w:val="0"/>
          <w:marTop w:val="0"/>
          <w:marBottom w:val="0"/>
          <w:divBdr>
            <w:top w:val="none" w:sz="0" w:space="0" w:color="auto"/>
            <w:left w:val="none" w:sz="0" w:space="0" w:color="auto"/>
            <w:bottom w:val="none" w:sz="0" w:space="0" w:color="auto"/>
            <w:right w:val="none" w:sz="0" w:space="0" w:color="auto"/>
          </w:divBdr>
        </w:div>
        <w:div w:id="369232184">
          <w:marLeft w:val="0"/>
          <w:marRight w:val="0"/>
          <w:marTop w:val="0"/>
          <w:marBottom w:val="0"/>
          <w:divBdr>
            <w:top w:val="none" w:sz="0" w:space="0" w:color="auto"/>
            <w:left w:val="none" w:sz="0" w:space="0" w:color="auto"/>
            <w:bottom w:val="none" w:sz="0" w:space="0" w:color="auto"/>
            <w:right w:val="none" w:sz="0" w:space="0" w:color="auto"/>
          </w:divBdr>
        </w:div>
        <w:div w:id="946961604">
          <w:marLeft w:val="0"/>
          <w:marRight w:val="0"/>
          <w:marTop w:val="0"/>
          <w:marBottom w:val="0"/>
          <w:divBdr>
            <w:top w:val="none" w:sz="0" w:space="0" w:color="auto"/>
            <w:left w:val="none" w:sz="0" w:space="0" w:color="auto"/>
            <w:bottom w:val="none" w:sz="0" w:space="0" w:color="auto"/>
            <w:right w:val="none" w:sz="0" w:space="0" w:color="auto"/>
          </w:divBdr>
        </w:div>
        <w:div w:id="158926042">
          <w:marLeft w:val="0"/>
          <w:marRight w:val="0"/>
          <w:marTop w:val="0"/>
          <w:marBottom w:val="0"/>
          <w:divBdr>
            <w:top w:val="none" w:sz="0" w:space="0" w:color="auto"/>
            <w:left w:val="none" w:sz="0" w:space="0" w:color="auto"/>
            <w:bottom w:val="none" w:sz="0" w:space="0" w:color="auto"/>
            <w:right w:val="none" w:sz="0" w:space="0" w:color="auto"/>
          </w:divBdr>
        </w:div>
        <w:div w:id="423648582">
          <w:marLeft w:val="0"/>
          <w:marRight w:val="0"/>
          <w:marTop w:val="0"/>
          <w:marBottom w:val="0"/>
          <w:divBdr>
            <w:top w:val="none" w:sz="0" w:space="0" w:color="auto"/>
            <w:left w:val="none" w:sz="0" w:space="0" w:color="auto"/>
            <w:bottom w:val="none" w:sz="0" w:space="0" w:color="auto"/>
            <w:right w:val="none" w:sz="0" w:space="0" w:color="auto"/>
          </w:divBdr>
        </w:div>
        <w:div w:id="1462768069">
          <w:marLeft w:val="0"/>
          <w:marRight w:val="0"/>
          <w:marTop w:val="0"/>
          <w:marBottom w:val="0"/>
          <w:divBdr>
            <w:top w:val="none" w:sz="0" w:space="0" w:color="auto"/>
            <w:left w:val="none" w:sz="0" w:space="0" w:color="auto"/>
            <w:bottom w:val="none" w:sz="0" w:space="0" w:color="auto"/>
            <w:right w:val="none" w:sz="0" w:space="0" w:color="auto"/>
          </w:divBdr>
        </w:div>
        <w:div w:id="1355763400">
          <w:marLeft w:val="0"/>
          <w:marRight w:val="0"/>
          <w:marTop w:val="0"/>
          <w:marBottom w:val="0"/>
          <w:divBdr>
            <w:top w:val="none" w:sz="0" w:space="0" w:color="auto"/>
            <w:left w:val="none" w:sz="0" w:space="0" w:color="auto"/>
            <w:bottom w:val="none" w:sz="0" w:space="0" w:color="auto"/>
            <w:right w:val="none" w:sz="0" w:space="0" w:color="auto"/>
          </w:divBdr>
        </w:div>
        <w:div w:id="1918898655">
          <w:marLeft w:val="0"/>
          <w:marRight w:val="0"/>
          <w:marTop w:val="0"/>
          <w:marBottom w:val="0"/>
          <w:divBdr>
            <w:top w:val="none" w:sz="0" w:space="0" w:color="auto"/>
            <w:left w:val="none" w:sz="0" w:space="0" w:color="auto"/>
            <w:bottom w:val="none" w:sz="0" w:space="0" w:color="auto"/>
            <w:right w:val="none" w:sz="0" w:space="0" w:color="auto"/>
          </w:divBdr>
        </w:div>
        <w:div w:id="61028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kreisleipzig.de/f-Download-d-file.html%20Stand%20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qsg.de/" TargetMode="External"/><Relationship Id="rId4" Type="http://schemas.microsoft.com/office/2007/relationships/stylesWithEffects" Target="stylesWithEffects.xml"/><Relationship Id="rId9" Type="http://schemas.openxmlformats.org/officeDocument/2006/relationships/hyperlink" Target="https://www.rki.de/DE/Content/Infekt/Krankenhaushygiene/Kommission/Downloads/Gefaesskath_Inf_Teil2.pdf?__blob=publicationF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b25167\sciebo\MRE_Netzwerk\APH-Siegel\2019_APH_Siegel\Unterlagen_Siegelung\QZ_Alle\QZ_s\Formatvorlage_Vorgaben_und_Hilf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180F-651C-400D-A77C-7D079911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Formatvorlage_Vorgaben_und_Hilfen</Template>
  <TotalTime>0</TotalTime>
  <Pages>5</Pages>
  <Words>1534</Words>
  <Characters>9668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UKB</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Marciano</dc:creator>
  <cp:lastModifiedBy>Liane Marciano</cp:lastModifiedBy>
  <cp:revision>15</cp:revision>
  <dcterms:created xsi:type="dcterms:W3CDTF">2017-11-03T13:45:00Z</dcterms:created>
  <dcterms:modified xsi:type="dcterms:W3CDTF">2019-12-04T17:51:00Z</dcterms:modified>
</cp:coreProperties>
</file>